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129EC" w14:textId="747389C1" w:rsidR="0079791B" w:rsidRPr="002818AA" w:rsidRDefault="0079791B" w:rsidP="0079791B">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11</w:t>
      </w:r>
      <w:r w:rsidRPr="002818AA">
        <w:rPr>
          <w:b/>
          <w:noProof/>
          <w:sz w:val="24"/>
          <w:szCs w:val="28"/>
        </w:rPr>
        <w:t>-e</w:t>
      </w:r>
      <w:r w:rsidRPr="002818AA">
        <w:rPr>
          <w:b/>
          <w:i/>
          <w:noProof/>
          <w:sz w:val="24"/>
          <w:szCs w:val="28"/>
        </w:rPr>
        <w:tab/>
      </w:r>
      <w:r w:rsidRPr="00EE0DFA">
        <w:rPr>
          <w:b/>
          <w:sz w:val="28"/>
          <w:szCs w:val="28"/>
        </w:rPr>
        <w:t>R3-</w:t>
      </w:r>
      <w:r w:rsidRPr="00EE0DFA">
        <w:rPr>
          <w:b/>
          <w:noProof/>
          <w:sz w:val="28"/>
          <w:szCs w:val="28"/>
        </w:rPr>
        <w:t>21</w:t>
      </w:r>
      <w:r w:rsidR="00EE0DFA" w:rsidRPr="00EE0DFA">
        <w:rPr>
          <w:b/>
          <w:noProof/>
          <w:sz w:val="28"/>
          <w:szCs w:val="28"/>
        </w:rPr>
        <w:t>0723</w:t>
      </w:r>
    </w:p>
    <w:p w14:paraId="6A92075E" w14:textId="77777777" w:rsidR="0079791B" w:rsidRPr="002818AA" w:rsidRDefault="0079791B" w:rsidP="0079791B">
      <w:pPr>
        <w:pStyle w:val="CRCoverPage"/>
        <w:outlineLvl w:val="0"/>
        <w:rPr>
          <w:b/>
          <w:noProof/>
          <w:sz w:val="24"/>
          <w:szCs w:val="28"/>
        </w:rPr>
      </w:pPr>
      <w:r w:rsidRPr="002818AA">
        <w:rPr>
          <w:b/>
          <w:noProof/>
          <w:sz w:val="24"/>
          <w:szCs w:val="28"/>
        </w:rPr>
        <w:t xml:space="preserve">Online, </w:t>
      </w:r>
      <w:r>
        <w:rPr>
          <w:b/>
          <w:noProof/>
          <w:sz w:val="24"/>
          <w:szCs w:val="28"/>
        </w:rPr>
        <w:t>January 25</w:t>
      </w:r>
      <w:r>
        <w:rPr>
          <w:b/>
          <w:noProof/>
          <w:sz w:val="24"/>
          <w:szCs w:val="28"/>
          <w:vertAlign w:val="superscript"/>
        </w:rPr>
        <w:t>th</w:t>
      </w:r>
      <w:r w:rsidRPr="002818AA">
        <w:rPr>
          <w:b/>
          <w:noProof/>
          <w:sz w:val="24"/>
          <w:szCs w:val="28"/>
        </w:rPr>
        <w:t xml:space="preserve"> – </w:t>
      </w:r>
      <w:r>
        <w:rPr>
          <w:b/>
          <w:noProof/>
          <w:sz w:val="24"/>
          <w:szCs w:val="28"/>
        </w:rPr>
        <w:t>February 4</w:t>
      </w:r>
      <w:r w:rsidRPr="002818AA">
        <w:rPr>
          <w:b/>
          <w:noProof/>
          <w:sz w:val="24"/>
          <w:szCs w:val="28"/>
          <w:vertAlign w:val="superscript"/>
        </w:rPr>
        <w:t>th</w:t>
      </w:r>
      <w:r w:rsidRPr="002818AA">
        <w:rPr>
          <w:b/>
          <w:noProof/>
          <w:sz w:val="24"/>
          <w:szCs w:val="28"/>
        </w:rPr>
        <w:t xml:space="preserve"> 202</w:t>
      </w:r>
      <w:r>
        <w:rPr>
          <w:b/>
          <w:noProof/>
          <w:sz w:val="24"/>
          <w:szCs w:val="28"/>
        </w:rPr>
        <w:t>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103834C3"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13.2</w:t>
      </w:r>
      <w:r w:rsidR="001739A5">
        <w:rPr>
          <w:rFonts w:asciiTheme="minorHAnsi" w:hAnsiTheme="minorHAnsi" w:cstheme="minorHAnsi"/>
          <w:szCs w:val="22"/>
        </w:rPr>
        <w:t>.2</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7D740611"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237B5D" w:rsidRPr="00237B5D">
        <w:rPr>
          <w:rFonts w:asciiTheme="minorHAnsi" w:hAnsiTheme="minorHAnsi" w:cstheme="minorHAnsi"/>
          <w:szCs w:val="22"/>
        </w:rPr>
        <w:t>Reduction of Service Interruption</w:t>
      </w:r>
      <w:r w:rsidR="00615DA5">
        <w:rPr>
          <w:rFonts w:asciiTheme="minorHAnsi" w:hAnsiTheme="minorHAnsi" w:cstheme="minorHAnsi"/>
          <w:szCs w:val="22"/>
        </w:rPr>
        <w:t xml:space="preserve"> </w:t>
      </w:r>
      <w:r w:rsidR="00615DA5" w:rsidRPr="00615DA5">
        <w:rPr>
          <w:rFonts w:asciiTheme="minorHAnsi" w:hAnsiTheme="minorHAnsi" w:cstheme="minorHAnsi"/>
          <w:szCs w:val="22"/>
        </w:rPr>
        <w:t>in IAB Networks</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162B67F8" w14:textId="08568010" w:rsidR="0079791B" w:rsidRDefault="0079791B" w:rsidP="006D1DF3">
      <w:pPr>
        <w:pStyle w:val="IvDInstructiontext"/>
        <w:spacing w:before="120" w:after="120"/>
        <w:rPr>
          <w:rStyle w:val="IvDbodytextChar"/>
          <w:rFonts w:asciiTheme="minorHAnsi" w:hAnsiTheme="minorHAnsi" w:cstheme="minorHAnsi"/>
          <w:i w:val="0"/>
          <w:color w:val="auto"/>
          <w:sz w:val="22"/>
          <w:lang w:val="en-GB"/>
        </w:rPr>
      </w:pPr>
      <w:r>
        <w:rPr>
          <w:rStyle w:val="IvDbodytextChar"/>
          <w:rFonts w:asciiTheme="minorHAnsi" w:hAnsiTheme="minorHAnsi" w:cstheme="minorHAnsi"/>
          <w:i w:val="0"/>
          <w:color w:val="auto"/>
          <w:sz w:val="22"/>
          <w:lang w:val="en-GB"/>
        </w:rPr>
        <w:t>At the RAN3#1</w:t>
      </w:r>
      <w:r w:rsidR="00F83CF8">
        <w:rPr>
          <w:rStyle w:val="IvDbodytextChar"/>
          <w:rFonts w:asciiTheme="minorHAnsi" w:hAnsiTheme="minorHAnsi" w:cstheme="minorHAnsi"/>
          <w:i w:val="0"/>
          <w:color w:val="auto"/>
          <w:sz w:val="22"/>
          <w:lang w:val="en-GB"/>
        </w:rPr>
        <w:t>10</w:t>
      </w:r>
      <w:r>
        <w:rPr>
          <w:rStyle w:val="IvDbodytextChar"/>
          <w:rFonts w:asciiTheme="minorHAnsi" w:hAnsiTheme="minorHAnsi" w:cstheme="minorHAnsi"/>
          <w:i w:val="0"/>
          <w:color w:val="auto"/>
          <w:sz w:val="22"/>
          <w:lang w:val="en-GB"/>
        </w:rPr>
        <w:t>-e meeting, the following was agreed:</w:t>
      </w:r>
    </w:p>
    <w:p w14:paraId="7AEF1C5F" w14:textId="77777777" w:rsidR="006F612C" w:rsidRPr="006F612C" w:rsidRDefault="006F612C" w:rsidP="006D1DF3">
      <w:pPr>
        <w:widowControl w:val="0"/>
        <w:spacing w:before="120"/>
        <w:ind w:left="144" w:firstLine="486"/>
        <w:rPr>
          <w:rFonts w:ascii="Calibri" w:hAnsi="Calibri" w:cs="Calibri"/>
          <w:b/>
          <w:bCs/>
          <w:color w:val="000000"/>
          <w:sz w:val="22"/>
          <w:szCs w:val="22"/>
        </w:rPr>
      </w:pPr>
      <w:r w:rsidRPr="006F612C">
        <w:rPr>
          <w:rFonts w:ascii="Calibri" w:hAnsi="Calibri" w:cs="Calibri"/>
          <w:b/>
          <w:bCs/>
          <w:color w:val="000000"/>
          <w:sz w:val="22"/>
          <w:szCs w:val="22"/>
        </w:rPr>
        <w:t>[For intra-Donor case]</w:t>
      </w:r>
    </w:p>
    <w:p w14:paraId="5ECBCFAE" w14:textId="77777777" w:rsidR="00333CB7" w:rsidRPr="006F612C" w:rsidRDefault="00333CB7" w:rsidP="006D1DF3">
      <w:pPr>
        <w:widowControl w:val="0"/>
        <w:spacing w:before="120"/>
        <w:ind w:left="630" w:right="639"/>
        <w:rPr>
          <w:rFonts w:ascii="Calibri" w:hAnsi="Calibri" w:cs="Calibri"/>
          <w:b/>
          <w:bCs/>
          <w:color w:val="00B050"/>
          <w:sz w:val="22"/>
          <w:szCs w:val="22"/>
        </w:rPr>
      </w:pPr>
      <w:r w:rsidRPr="006F612C">
        <w:rPr>
          <w:rFonts w:ascii="Calibri" w:hAnsi="Calibri" w:cs="Calibri"/>
          <w:b/>
          <w:bCs/>
          <w:color w:val="00B050"/>
          <w:sz w:val="22"/>
          <w:szCs w:val="22"/>
        </w:rPr>
        <w:t xml:space="preserve">Study the packet loss mitigation in intra-donor migration, e.g. further clarify the scenario for packet loss and possible solutions. </w:t>
      </w:r>
    </w:p>
    <w:p w14:paraId="4BEB2691" w14:textId="2713A2FC" w:rsidR="00333CB7" w:rsidRPr="006F612C" w:rsidRDefault="00333CB7" w:rsidP="006D1DF3">
      <w:pPr>
        <w:widowControl w:val="0"/>
        <w:spacing w:before="120"/>
        <w:ind w:left="630" w:right="639"/>
        <w:rPr>
          <w:rFonts w:ascii="Calibri" w:hAnsi="Calibri" w:cs="Calibri"/>
          <w:b/>
          <w:bCs/>
          <w:color w:val="00B050"/>
          <w:sz w:val="22"/>
          <w:szCs w:val="22"/>
        </w:rPr>
      </w:pPr>
      <w:r w:rsidRPr="006F612C">
        <w:rPr>
          <w:rFonts w:ascii="Calibri" w:hAnsi="Calibri" w:cs="Calibri"/>
          <w:b/>
          <w:bCs/>
          <w:color w:val="00B050"/>
          <w:sz w:val="22"/>
          <w:szCs w:val="22"/>
        </w:rPr>
        <w:t xml:space="preserve">Discuss the avoidance of unnecessary transmissions in intra-donor migration (including the scenario of RLF recovery), with focus on RAN3 impact. </w:t>
      </w:r>
    </w:p>
    <w:p w14:paraId="09EDCCDB" w14:textId="77777777" w:rsidR="005A45ED" w:rsidRPr="006F612C" w:rsidRDefault="005A45ED" w:rsidP="006D1DF3">
      <w:pPr>
        <w:widowControl w:val="0"/>
        <w:spacing w:before="120"/>
        <w:ind w:left="630"/>
        <w:rPr>
          <w:rFonts w:ascii="Calibri" w:hAnsi="Calibri" w:cs="Calibri"/>
          <w:b/>
          <w:bCs/>
          <w:color w:val="000000"/>
          <w:sz w:val="22"/>
          <w:szCs w:val="22"/>
        </w:rPr>
      </w:pPr>
      <w:r w:rsidRPr="006F612C">
        <w:rPr>
          <w:rFonts w:ascii="Calibri" w:hAnsi="Calibri" w:cs="Calibri"/>
          <w:b/>
          <w:bCs/>
          <w:color w:val="000000"/>
          <w:sz w:val="22"/>
          <w:szCs w:val="22"/>
        </w:rPr>
        <w:t>[For inter-Donor case]</w:t>
      </w:r>
    </w:p>
    <w:p w14:paraId="02D8B33F" w14:textId="77777777" w:rsidR="005A45ED" w:rsidRPr="006F612C" w:rsidRDefault="005A45ED" w:rsidP="006D1DF3">
      <w:pPr>
        <w:widowControl w:val="0"/>
        <w:spacing w:before="120"/>
        <w:ind w:left="630" w:right="639"/>
        <w:rPr>
          <w:rFonts w:ascii="Calibri" w:hAnsi="Calibri" w:cs="Calibri"/>
          <w:b/>
          <w:bCs/>
          <w:color w:val="00B050"/>
          <w:sz w:val="22"/>
          <w:szCs w:val="22"/>
        </w:rPr>
      </w:pPr>
      <w:r w:rsidRPr="006F612C">
        <w:rPr>
          <w:rFonts w:ascii="Calibri" w:hAnsi="Calibri" w:cs="Calibri"/>
          <w:b/>
          <w:bCs/>
          <w:color w:val="00B050"/>
          <w:sz w:val="22"/>
          <w:szCs w:val="22"/>
        </w:rPr>
        <w:t>Study the solution for the baseline RLF scenario, where IAB node experiencing RLF can connect only to 1 donor at a time.</w:t>
      </w:r>
    </w:p>
    <w:p w14:paraId="2E2D0639" w14:textId="4E791706" w:rsidR="0079791B" w:rsidRPr="00191B47" w:rsidRDefault="0079791B" w:rsidP="006D1DF3">
      <w:pPr>
        <w:pStyle w:val="IvDInstructiontext"/>
        <w:spacing w:before="120" w:after="120"/>
        <w:rPr>
          <w:rFonts w:asciiTheme="minorHAnsi" w:hAnsiTheme="minorHAnsi" w:cstheme="minorHAnsi"/>
          <w:i w:val="0"/>
          <w:color w:val="auto"/>
          <w:sz w:val="22"/>
          <w:szCs w:val="20"/>
          <w:lang w:val="en-GB"/>
        </w:rPr>
      </w:pPr>
      <w:r>
        <w:rPr>
          <w:rStyle w:val="IvDbodytextChar"/>
          <w:rFonts w:asciiTheme="minorHAnsi" w:hAnsiTheme="minorHAnsi" w:cstheme="minorHAnsi"/>
          <w:i w:val="0"/>
          <w:color w:val="auto"/>
          <w:sz w:val="22"/>
          <w:lang w:val="en-GB"/>
        </w:rPr>
        <w:t xml:space="preserve">This paper </w:t>
      </w:r>
      <w:r w:rsidR="006D1DF3">
        <w:rPr>
          <w:rStyle w:val="IvDbodytextChar"/>
          <w:rFonts w:asciiTheme="minorHAnsi" w:hAnsiTheme="minorHAnsi" w:cstheme="minorHAnsi"/>
          <w:i w:val="0"/>
          <w:color w:val="auto"/>
          <w:sz w:val="22"/>
          <w:lang w:val="en-GB"/>
        </w:rPr>
        <w:t>proposes a way forward based on the above agreements.</w:t>
      </w:r>
    </w:p>
    <w:p w14:paraId="1054813E" w14:textId="77777777" w:rsidR="0079791B" w:rsidRPr="00311F7C" w:rsidRDefault="0079791B" w:rsidP="0079791B">
      <w:pPr>
        <w:pStyle w:val="Heading1"/>
        <w:rPr>
          <w:rFonts w:asciiTheme="minorHAnsi" w:hAnsiTheme="minorHAnsi" w:cstheme="minorHAnsi"/>
          <w:sz w:val="40"/>
        </w:rPr>
      </w:pPr>
      <w:r w:rsidRPr="00311F7C">
        <w:rPr>
          <w:rFonts w:asciiTheme="minorHAnsi" w:hAnsiTheme="minorHAnsi" w:cstheme="minorHAnsi"/>
          <w:sz w:val="40"/>
        </w:rPr>
        <w:t>Discussion</w:t>
      </w:r>
    </w:p>
    <w:p w14:paraId="14EED469" w14:textId="19007B48" w:rsidR="0079791B" w:rsidRPr="00F36754" w:rsidRDefault="006D1DF3" w:rsidP="0079791B">
      <w:pPr>
        <w:jc w:val="left"/>
        <w:rPr>
          <w:rFonts w:asciiTheme="minorHAnsi" w:hAnsiTheme="minorHAnsi" w:cstheme="minorHAnsi"/>
          <w:sz w:val="22"/>
          <w:szCs w:val="22"/>
        </w:rPr>
      </w:pPr>
      <w:r>
        <w:rPr>
          <w:rFonts w:asciiTheme="minorHAnsi" w:hAnsiTheme="minorHAnsi" w:cstheme="minorHAnsi"/>
          <w:sz w:val="22"/>
          <w:szCs w:val="22"/>
        </w:rPr>
        <w:t>The following su</w:t>
      </w:r>
      <w:r w:rsidR="00004AE6">
        <w:rPr>
          <w:rFonts w:asciiTheme="minorHAnsi" w:hAnsiTheme="minorHAnsi" w:cstheme="minorHAnsi"/>
          <w:sz w:val="22"/>
          <w:szCs w:val="22"/>
        </w:rPr>
        <w:t xml:space="preserve">bsections </w:t>
      </w:r>
      <w:r w:rsidR="00F47F98">
        <w:rPr>
          <w:rFonts w:asciiTheme="minorHAnsi" w:hAnsiTheme="minorHAnsi" w:cstheme="minorHAnsi"/>
          <w:sz w:val="22"/>
          <w:szCs w:val="22"/>
        </w:rPr>
        <w:t>discuss three approaches to reducing service interruption.</w:t>
      </w:r>
    </w:p>
    <w:p w14:paraId="29576C0E" w14:textId="4367DB3D" w:rsidR="0079791B" w:rsidRPr="001042EF" w:rsidRDefault="001D4D19" w:rsidP="0079791B">
      <w:pPr>
        <w:pStyle w:val="Heading2"/>
        <w:rPr>
          <w:rFonts w:asciiTheme="minorHAnsi" w:hAnsiTheme="minorHAnsi" w:cstheme="minorHAnsi"/>
          <w:sz w:val="36"/>
          <w:szCs w:val="36"/>
        </w:rPr>
      </w:pPr>
      <w:r>
        <w:rPr>
          <w:rFonts w:asciiTheme="minorHAnsi" w:hAnsiTheme="minorHAnsi" w:cstheme="minorHAnsi"/>
          <w:sz w:val="36"/>
          <w:szCs w:val="36"/>
        </w:rPr>
        <w:t>Reduction of service interruption in inter-donor</w:t>
      </w:r>
      <w:r w:rsidR="00E85151">
        <w:rPr>
          <w:rFonts w:asciiTheme="minorHAnsi" w:hAnsiTheme="minorHAnsi" w:cstheme="minorHAnsi"/>
          <w:sz w:val="36"/>
          <w:szCs w:val="36"/>
        </w:rPr>
        <w:t xml:space="preserve"> RLF recovery</w:t>
      </w:r>
    </w:p>
    <w:p w14:paraId="3773CD74" w14:textId="77777777" w:rsidR="00F527F8" w:rsidRPr="00F527F8" w:rsidRDefault="00005D5C" w:rsidP="00F527F8">
      <w:pPr>
        <w:jc w:val="left"/>
        <w:rPr>
          <w:rFonts w:asciiTheme="minorHAnsi" w:hAnsiTheme="minorHAnsi" w:cstheme="minorHAnsi"/>
          <w:sz w:val="22"/>
          <w:szCs w:val="22"/>
        </w:rPr>
      </w:pPr>
      <w:r w:rsidRPr="00364ADC">
        <w:rPr>
          <w:rFonts w:asciiTheme="minorHAnsi" w:hAnsiTheme="minorHAnsi" w:cstheme="minorHAnsi"/>
          <w:sz w:val="22"/>
          <w:szCs w:val="22"/>
          <w:u w:val="single"/>
        </w:rPr>
        <w:t>NOTE</w:t>
      </w:r>
      <w:r w:rsidRPr="00F527F8">
        <w:rPr>
          <w:rFonts w:asciiTheme="minorHAnsi" w:hAnsiTheme="minorHAnsi" w:cstheme="minorHAnsi"/>
          <w:sz w:val="22"/>
          <w:szCs w:val="22"/>
        </w:rPr>
        <w:t xml:space="preserve">: </w:t>
      </w:r>
    </w:p>
    <w:p w14:paraId="341D3DBA" w14:textId="144C241F" w:rsidR="00005D5C" w:rsidRPr="00F527F8" w:rsidRDefault="009626FC" w:rsidP="00F527F8">
      <w:pPr>
        <w:pStyle w:val="ListParagraph"/>
        <w:numPr>
          <w:ilvl w:val="0"/>
          <w:numId w:val="48"/>
        </w:numPr>
        <w:jc w:val="left"/>
        <w:rPr>
          <w:rFonts w:asciiTheme="minorHAnsi" w:hAnsiTheme="minorHAnsi" w:cstheme="minorHAnsi"/>
          <w:sz w:val="22"/>
          <w:szCs w:val="22"/>
        </w:rPr>
      </w:pPr>
      <w:r>
        <w:rPr>
          <w:rFonts w:asciiTheme="minorHAnsi" w:hAnsiTheme="minorHAnsi" w:cstheme="minorHAnsi"/>
          <w:sz w:val="22"/>
          <w:szCs w:val="22"/>
        </w:rPr>
        <w:t>T</w:t>
      </w:r>
      <w:r w:rsidR="00005D5C" w:rsidRPr="00F527F8">
        <w:rPr>
          <w:rFonts w:asciiTheme="minorHAnsi" w:hAnsiTheme="minorHAnsi" w:cstheme="minorHAnsi"/>
          <w:sz w:val="22"/>
          <w:szCs w:val="22"/>
        </w:rPr>
        <w:t xml:space="preserve">he considerations below refer to IAB nodes </w:t>
      </w:r>
      <w:r w:rsidR="00005D5C" w:rsidRPr="009626FC">
        <w:rPr>
          <w:rFonts w:asciiTheme="minorHAnsi" w:hAnsiTheme="minorHAnsi" w:cstheme="minorHAnsi"/>
          <w:b/>
          <w:bCs/>
          <w:sz w:val="22"/>
          <w:szCs w:val="22"/>
        </w:rPr>
        <w:t>unable of establishing simultaneous connectivity to two donors</w:t>
      </w:r>
      <w:r w:rsidR="00005D5C" w:rsidRPr="00F527F8">
        <w:rPr>
          <w:rFonts w:asciiTheme="minorHAnsi" w:hAnsiTheme="minorHAnsi" w:cstheme="minorHAnsi"/>
          <w:sz w:val="22"/>
          <w:szCs w:val="22"/>
        </w:rPr>
        <w:t>.</w:t>
      </w:r>
      <w:r w:rsidR="00EC0065" w:rsidRPr="00F527F8">
        <w:rPr>
          <w:rFonts w:asciiTheme="minorHAnsi" w:hAnsiTheme="minorHAnsi" w:cstheme="minorHAnsi"/>
          <w:sz w:val="22"/>
          <w:szCs w:val="22"/>
        </w:rPr>
        <w:t xml:space="preserve"> </w:t>
      </w:r>
      <w:r w:rsidR="00641951">
        <w:rPr>
          <w:rFonts w:asciiTheme="minorHAnsi" w:hAnsiTheme="minorHAnsi" w:cstheme="minorHAnsi"/>
          <w:sz w:val="22"/>
          <w:szCs w:val="22"/>
        </w:rPr>
        <w:t>In our view, f</w:t>
      </w:r>
      <w:r w:rsidR="005C53F1">
        <w:rPr>
          <w:rFonts w:asciiTheme="minorHAnsi" w:hAnsiTheme="minorHAnsi" w:cstheme="minorHAnsi"/>
          <w:sz w:val="22"/>
          <w:szCs w:val="22"/>
        </w:rPr>
        <w:t xml:space="preserve">or </w:t>
      </w:r>
      <w:r w:rsidR="001653BF" w:rsidRPr="00F527F8">
        <w:rPr>
          <w:rFonts w:asciiTheme="minorHAnsi" w:hAnsiTheme="minorHAnsi" w:cstheme="minorHAnsi"/>
          <w:sz w:val="22"/>
          <w:szCs w:val="22"/>
        </w:rPr>
        <w:t xml:space="preserve">IAB nodes </w:t>
      </w:r>
      <w:r w:rsidR="005C53F1">
        <w:rPr>
          <w:rFonts w:asciiTheme="minorHAnsi" w:hAnsiTheme="minorHAnsi" w:cstheme="minorHAnsi"/>
          <w:sz w:val="22"/>
          <w:szCs w:val="22"/>
        </w:rPr>
        <w:t>capable</w:t>
      </w:r>
      <w:r w:rsidR="001653BF" w:rsidRPr="00F527F8">
        <w:rPr>
          <w:rFonts w:asciiTheme="minorHAnsi" w:hAnsiTheme="minorHAnsi" w:cstheme="minorHAnsi"/>
          <w:sz w:val="22"/>
          <w:szCs w:val="22"/>
        </w:rPr>
        <w:t xml:space="preserve"> of establishing simultaneous connectivity to two donors, traffic redirection via another donor</w:t>
      </w:r>
      <w:r w:rsidR="00E5081E">
        <w:rPr>
          <w:rFonts w:asciiTheme="minorHAnsi" w:hAnsiTheme="minorHAnsi" w:cstheme="minorHAnsi"/>
          <w:sz w:val="22"/>
          <w:szCs w:val="22"/>
        </w:rPr>
        <w:t xml:space="preserve"> can be applied during RLF recovery</w:t>
      </w:r>
      <w:r w:rsidR="00F22BFF">
        <w:rPr>
          <w:rFonts w:asciiTheme="minorHAnsi" w:hAnsiTheme="minorHAnsi" w:cstheme="minorHAnsi"/>
          <w:sz w:val="22"/>
          <w:szCs w:val="22"/>
        </w:rPr>
        <w:t>, thus avoiding the burden of migration</w:t>
      </w:r>
      <w:r w:rsidR="001653BF" w:rsidRPr="00F527F8">
        <w:rPr>
          <w:rFonts w:asciiTheme="minorHAnsi" w:hAnsiTheme="minorHAnsi" w:cstheme="minorHAnsi"/>
          <w:sz w:val="22"/>
          <w:szCs w:val="22"/>
        </w:rPr>
        <w:t>.</w:t>
      </w:r>
    </w:p>
    <w:p w14:paraId="64021E81" w14:textId="63F7EACE" w:rsidR="00F527F8" w:rsidRPr="00AE6709" w:rsidRDefault="00F527F8" w:rsidP="007B6DFA">
      <w:pPr>
        <w:pStyle w:val="ListParagraph"/>
        <w:numPr>
          <w:ilvl w:val="0"/>
          <w:numId w:val="48"/>
        </w:numPr>
        <w:jc w:val="left"/>
        <w:rPr>
          <w:rFonts w:asciiTheme="minorHAnsi" w:hAnsiTheme="minorHAnsi" w:cstheme="minorHAnsi"/>
          <w:sz w:val="22"/>
          <w:szCs w:val="22"/>
        </w:rPr>
      </w:pPr>
      <w:r w:rsidRPr="00AE6709">
        <w:rPr>
          <w:rFonts w:asciiTheme="minorHAnsi" w:hAnsiTheme="minorHAnsi" w:cstheme="minorHAnsi"/>
          <w:sz w:val="22"/>
          <w:szCs w:val="22"/>
        </w:rPr>
        <w:t>Th</w:t>
      </w:r>
      <w:r w:rsidR="001C1862" w:rsidRPr="00AE6709">
        <w:rPr>
          <w:rFonts w:asciiTheme="minorHAnsi" w:hAnsiTheme="minorHAnsi" w:cstheme="minorHAnsi"/>
          <w:sz w:val="22"/>
          <w:szCs w:val="22"/>
        </w:rPr>
        <w:t xml:space="preserve">e purpose of the </w:t>
      </w:r>
      <w:r w:rsidR="00F22BFF">
        <w:rPr>
          <w:rFonts w:asciiTheme="minorHAnsi" w:hAnsiTheme="minorHAnsi" w:cstheme="minorHAnsi"/>
          <w:sz w:val="22"/>
          <w:szCs w:val="22"/>
        </w:rPr>
        <w:t xml:space="preserve">below </w:t>
      </w:r>
      <w:r w:rsidR="001C1862" w:rsidRPr="00AE6709">
        <w:rPr>
          <w:rFonts w:asciiTheme="minorHAnsi" w:hAnsiTheme="minorHAnsi" w:cstheme="minorHAnsi"/>
          <w:sz w:val="22"/>
          <w:szCs w:val="22"/>
        </w:rPr>
        <w:t xml:space="preserve">proposal is to accelerate connection </w:t>
      </w:r>
      <w:r w:rsidRPr="00AE6709">
        <w:rPr>
          <w:rFonts w:asciiTheme="minorHAnsi" w:hAnsiTheme="minorHAnsi" w:cstheme="minorHAnsi"/>
          <w:sz w:val="22"/>
          <w:szCs w:val="22"/>
        </w:rPr>
        <w:t xml:space="preserve">reestablishment, </w:t>
      </w:r>
      <w:r w:rsidR="001C1862" w:rsidRPr="00AE6709">
        <w:rPr>
          <w:rFonts w:asciiTheme="minorHAnsi" w:hAnsiTheme="minorHAnsi" w:cstheme="minorHAnsi"/>
          <w:sz w:val="22"/>
          <w:szCs w:val="22"/>
        </w:rPr>
        <w:t>rather than</w:t>
      </w:r>
      <w:r w:rsidRPr="00AE6709">
        <w:rPr>
          <w:rFonts w:asciiTheme="minorHAnsi" w:hAnsiTheme="minorHAnsi" w:cstheme="minorHAnsi"/>
          <w:sz w:val="22"/>
          <w:szCs w:val="22"/>
        </w:rPr>
        <w:t xml:space="preserve"> aiding CHO.</w:t>
      </w:r>
      <w:r w:rsidR="00DA60B0">
        <w:rPr>
          <w:rFonts w:asciiTheme="minorHAnsi" w:hAnsiTheme="minorHAnsi" w:cstheme="minorHAnsi"/>
          <w:sz w:val="22"/>
          <w:szCs w:val="22"/>
        </w:rPr>
        <w:t xml:space="preserve"> </w:t>
      </w:r>
      <w:r w:rsidR="00DA60B0" w:rsidRPr="00DA60B0">
        <w:rPr>
          <w:rFonts w:asciiTheme="minorHAnsi" w:hAnsiTheme="minorHAnsi" w:cstheme="minorHAnsi"/>
          <w:sz w:val="22"/>
          <w:szCs w:val="22"/>
        </w:rPr>
        <w:t>We ack</w:t>
      </w:r>
      <w:r w:rsidR="00DA60B0">
        <w:rPr>
          <w:rFonts w:asciiTheme="minorHAnsi" w:hAnsiTheme="minorHAnsi" w:cstheme="minorHAnsi"/>
          <w:sz w:val="22"/>
          <w:szCs w:val="22"/>
        </w:rPr>
        <w:t>nowledge</w:t>
      </w:r>
      <w:r w:rsidR="00DA60B0" w:rsidRPr="00DA60B0">
        <w:rPr>
          <w:rFonts w:asciiTheme="minorHAnsi" w:hAnsiTheme="minorHAnsi" w:cstheme="minorHAnsi"/>
          <w:sz w:val="22"/>
          <w:szCs w:val="22"/>
        </w:rPr>
        <w:t xml:space="preserve"> that CHO for RLF recovery is allowed, but it can only be done when there is </w:t>
      </w:r>
      <w:r w:rsidR="00F22BFF">
        <w:rPr>
          <w:rFonts w:asciiTheme="minorHAnsi" w:hAnsiTheme="minorHAnsi" w:cstheme="minorHAnsi"/>
          <w:sz w:val="22"/>
          <w:szCs w:val="22"/>
        </w:rPr>
        <w:t xml:space="preserve">in-advance </w:t>
      </w:r>
      <w:r w:rsidR="00DA60B0" w:rsidRPr="00DA60B0">
        <w:rPr>
          <w:rFonts w:asciiTheme="minorHAnsi" w:hAnsiTheme="minorHAnsi" w:cstheme="minorHAnsi"/>
          <w:sz w:val="22"/>
          <w:szCs w:val="22"/>
        </w:rPr>
        <w:t>resource reservation at the target, which we consider wasteful.</w:t>
      </w:r>
      <w:r w:rsidR="00AE6709" w:rsidRPr="00AE6709">
        <w:rPr>
          <w:rFonts w:asciiTheme="minorHAnsi" w:hAnsiTheme="minorHAnsi" w:cstheme="minorHAnsi"/>
          <w:sz w:val="22"/>
          <w:szCs w:val="22"/>
        </w:rPr>
        <w:t xml:space="preserve"> The drawbacks of using CHO for RLF recovery are discussed in our related pa</w:t>
      </w:r>
      <w:r w:rsidR="00AE6709" w:rsidRPr="00EE0DFA">
        <w:rPr>
          <w:rFonts w:asciiTheme="minorHAnsi" w:hAnsiTheme="minorHAnsi" w:cstheme="minorHAnsi"/>
          <w:sz w:val="22"/>
          <w:szCs w:val="22"/>
        </w:rPr>
        <w:t>per R3-21</w:t>
      </w:r>
      <w:r w:rsidR="00EE0DFA" w:rsidRPr="00EE0DFA">
        <w:rPr>
          <w:rFonts w:asciiTheme="minorHAnsi" w:hAnsiTheme="minorHAnsi" w:cstheme="minorHAnsi"/>
          <w:sz w:val="22"/>
          <w:szCs w:val="22"/>
        </w:rPr>
        <w:t>0722</w:t>
      </w:r>
      <w:r w:rsidR="00AE6709" w:rsidRPr="00EE0DFA">
        <w:rPr>
          <w:rFonts w:asciiTheme="minorHAnsi" w:hAnsiTheme="minorHAnsi" w:cstheme="minorHAnsi"/>
          <w:sz w:val="22"/>
          <w:szCs w:val="22"/>
        </w:rPr>
        <w:t>.</w:t>
      </w:r>
    </w:p>
    <w:p w14:paraId="65D85BA0" w14:textId="16B79BCB" w:rsidR="00C7499D" w:rsidRDefault="002C51A0" w:rsidP="002C51A0">
      <w:pPr>
        <w:jc w:val="left"/>
        <w:rPr>
          <w:rFonts w:asciiTheme="minorHAnsi" w:hAnsiTheme="minorHAnsi" w:cstheme="minorHAnsi"/>
          <w:sz w:val="22"/>
          <w:szCs w:val="22"/>
        </w:rPr>
      </w:pPr>
      <w:r w:rsidRPr="002C51A0">
        <w:rPr>
          <w:rFonts w:asciiTheme="minorHAnsi" w:hAnsiTheme="minorHAnsi" w:cstheme="minorHAnsi"/>
          <w:sz w:val="22"/>
          <w:szCs w:val="22"/>
        </w:rPr>
        <w:t>In case RLF occurs at an IAB node, according to legacy procedures</w:t>
      </w:r>
      <w:r w:rsidR="00081648">
        <w:rPr>
          <w:rFonts w:asciiTheme="minorHAnsi" w:hAnsiTheme="minorHAnsi" w:cstheme="minorHAnsi"/>
          <w:sz w:val="22"/>
          <w:szCs w:val="22"/>
        </w:rPr>
        <w:t>,</w:t>
      </w:r>
      <w:r w:rsidRPr="002C51A0">
        <w:rPr>
          <w:rFonts w:asciiTheme="minorHAnsi" w:hAnsiTheme="minorHAnsi" w:cstheme="minorHAnsi"/>
          <w:sz w:val="22"/>
          <w:szCs w:val="22"/>
        </w:rPr>
        <w:t xml:space="preserve"> the IAB node would select another suitable cell and perform an RRC Connection Reestablishment procedure. If the </w:t>
      </w:r>
      <w:r w:rsidR="00ED44CB">
        <w:rPr>
          <w:rFonts w:asciiTheme="minorHAnsi" w:hAnsiTheme="minorHAnsi" w:cstheme="minorHAnsi"/>
          <w:sz w:val="22"/>
          <w:szCs w:val="22"/>
        </w:rPr>
        <w:t>newly selected</w:t>
      </w:r>
      <w:r w:rsidRPr="002C51A0">
        <w:rPr>
          <w:rFonts w:asciiTheme="minorHAnsi" w:hAnsiTheme="minorHAnsi" w:cstheme="minorHAnsi"/>
          <w:sz w:val="22"/>
          <w:szCs w:val="22"/>
        </w:rPr>
        <w:t xml:space="preserve"> cell </w:t>
      </w:r>
      <w:r w:rsidR="00F1232D">
        <w:rPr>
          <w:rFonts w:asciiTheme="minorHAnsi" w:hAnsiTheme="minorHAnsi" w:cstheme="minorHAnsi"/>
          <w:sz w:val="22"/>
          <w:szCs w:val="22"/>
        </w:rPr>
        <w:t>belongs</w:t>
      </w:r>
      <w:r w:rsidRPr="002C51A0">
        <w:rPr>
          <w:rFonts w:asciiTheme="minorHAnsi" w:hAnsiTheme="minorHAnsi" w:cstheme="minorHAnsi"/>
          <w:sz w:val="22"/>
          <w:szCs w:val="22"/>
        </w:rPr>
        <w:t xml:space="preserve"> </w:t>
      </w:r>
      <w:r w:rsidR="00A57E6E">
        <w:rPr>
          <w:rFonts w:asciiTheme="minorHAnsi" w:hAnsiTheme="minorHAnsi" w:cstheme="minorHAnsi"/>
          <w:sz w:val="22"/>
          <w:szCs w:val="22"/>
        </w:rPr>
        <w:t xml:space="preserve">to an </w:t>
      </w:r>
      <w:r w:rsidRPr="002C51A0">
        <w:rPr>
          <w:rFonts w:asciiTheme="minorHAnsi" w:hAnsiTheme="minorHAnsi" w:cstheme="minorHAnsi"/>
          <w:sz w:val="22"/>
          <w:szCs w:val="22"/>
        </w:rPr>
        <w:t>IAB node</w:t>
      </w:r>
      <w:r w:rsidR="002B3AB3">
        <w:rPr>
          <w:rFonts w:asciiTheme="minorHAnsi" w:hAnsiTheme="minorHAnsi" w:cstheme="minorHAnsi"/>
          <w:sz w:val="22"/>
          <w:szCs w:val="22"/>
        </w:rPr>
        <w:t>/</w:t>
      </w:r>
      <w:r w:rsidRPr="002C51A0">
        <w:rPr>
          <w:rFonts w:asciiTheme="minorHAnsi" w:hAnsiTheme="minorHAnsi" w:cstheme="minorHAnsi"/>
          <w:sz w:val="22"/>
          <w:szCs w:val="22"/>
        </w:rPr>
        <w:t>donor DU controlled by a different CU, such CU would need to retrieve the IAB context, e.g. by fetching the context from the source CU</w:t>
      </w:r>
      <w:r w:rsidR="00FE69AC">
        <w:rPr>
          <w:rFonts w:asciiTheme="minorHAnsi" w:hAnsiTheme="minorHAnsi" w:cstheme="minorHAnsi"/>
          <w:sz w:val="22"/>
          <w:szCs w:val="22"/>
        </w:rPr>
        <w:t>. The new CU would then have to</w:t>
      </w:r>
      <w:r w:rsidRPr="002C51A0">
        <w:rPr>
          <w:rFonts w:asciiTheme="minorHAnsi" w:hAnsiTheme="minorHAnsi" w:cstheme="minorHAnsi"/>
          <w:sz w:val="22"/>
          <w:szCs w:val="22"/>
        </w:rPr>
        <w:t xml:space="preserve"> perform admission control, eventually </w:t>
      </w:r>
      <w:r w:rsidR="00924E23">
        <w:rPr>
          <w:rFonts w:asciiTheme="minorHAnsi" w:hAnsiTheme="minorHAnsi" w:cstheme="minorHAnsi"/>
          <w:sz w:val="22"/>
          <w:szCs w:val="22"/>
        </w:rPr>
        <w:t>accepting</w:t>
      </w:r>
      <w:r w:rsidRPr="002C51A0">
        <w:rPr>
          <w:rFonts w:asciiTheme="minorHAnsi" w:hAnsiTheme="minorHAnsi" w:cstheme="minorHAnsi"/>
          <w:sz w:val="22"/>
          <w:szCs w:val="22"/>
        </w:rPr>
        <w:t xml:space="preserve"> or rejecting the reestablishment request. </w:t>
      </w:r>
    </w:p>
    <w:p w14:paraId="1D8C3E89" w14:textId="61EE191C" w:rsidR="002C51A0" w:rsidRPr="002C51A0" w:rsidRDefault="002C51A0" w:rsidP="002C51A0">
      <w:pPr>
        <w:jc w:val="left"/>
        <w:rPr>
          <w:rFonts w:asciiTheme="minorHAnsi" w:hAnsiTheme="minorHAnsi" w:cstheme="minorHAnsi"/>
          <w:sz w:val="22"/>
          <w:szCs w:val="22"/>
        </w:rPr>
      </w:pPr>
      <w:r w:rsidRPr="002C51A0">
        <w:rPr>
          <w:rFonts w:asciiTheme="minorHAnsi" w:hAnsiTheme="minorHAnsi" w:cstheme="minorHAnsi"/>
          <w:sz w:val="22"/>
          <w:szCs w:val="22"/>
        </w:rPr>
        <w:t xml:space="preserve">While the above procedure is certainly feasible for ordinary UEs, in the context of IAB </w:t>
      </w:r>
      <w:r w:rsidR="00441064">
        <w:rPr>
          <w:rFonts w:asciiTheme="minorHAnsi" w:hAnsiTheme="minorHAnsi" w:cstheme="minorHAnsi"/>
          <w:sz w:val="22"/>
          <w:szCs w:val="22"/>
        </w:rPr>
        <w:t xml:space="preserve">node </w:t>
      </w:r>
      <w:r w:rsidRPr="002C51A0">
        <w:rPr>
          <w:rFonts w:asciiTheme="minorHAnsi" w:hAnsiTheme="minorHAnsi" w:cstheme="minorHAnsi"/>
          <w:sz w:val="22"/>
          <w:szCs w:val="22"/>
        </w:rPr>
        <w:t xml:space="preserve">it can be prohibitive. That is because </w:t>
      </w:r>
      <w:r w:rsidR="004346AC">
        <w:rPr>
          <w:rFonts w:asciiTheme="minorHAnsi" w:hAnsiTheme="minorHAnsi" w:cstheme="minorHAnsi"/>
          <w:sz w:val="22"/>
          <w:szCs w:val="22"/>
        </w:rPr>
        <w:t>an</w:t>
      </w:r>
      <w:r w:rsidRPr="002C51A0">
        <w:rPr>
          <w:rFonts w:asciiTheme="minorHAnsi" w:hAnsiTheme="minorHAnsi" w:cstheme="minorHAnsi"/>
          <w:sz w:val="22"/>
          <w:szCs w:val="22"/>
        </w:rPr>
        <w:t xml:space="preserve"> IAB node may serve directly or indirectly many other IAB nodes and UEs and accommodate </w:t>
      </w:r>
      <w:r w:rsidR="00372C37">
        <w:rPr>
          <w:rFonts w:asciiTheme="minorHAnsi" w:hAnsiTheme="minorHAnsi" w:cstheme="minorHAnsi"/>
          <w:sz w:val="22"/>
          <w:szCs w:val="22"/>
        </w:rPr>
        <w:t xml:space="preserve">traffic carried </w:t>
      </w:r>
      <w:r w:rsidR="00DA2329">
        <w:rPr>
          <w:rFonts w:asciiTheme="minorHAnsi" w:hAnsiTheme="minorHAnsi" w:cstheme="minorHAnsi"/>
          <w:sz w:val="22"/>
          <w:szCs w:val="22"/>
        </w:rPr>
        <w:t xml:space="preserve">via </w:t>
      </w:r>
      <w:r w:rsidR="00372C37">
        <w:rPr>
          <w:rFonts w:asciiTheme="minorHAnsi" w:hAnsiTheme="minorHAnsi" w:cstheme="minorHAnsi"/>
          <w:sz w:val="22"/>
          <w:szCs w:val="22"/>
        </w:rPr>
        <w:t xml:space="preserve">several </w:t>
      </w:r>
      <w:r w:rsidRPr="002C51A0">
        <w:rPr>
          <w:rFonts w:asciiTheme="minorHAnsi" w:hAnsiTheme="minorHAnsi" w:cstheme="minorHAnsi"/>
          <w:sz w:val="22"/>
          <w:szCs w:val="22"/>
        </w:rPr>
        <w:t xml:space="preserve">BH channels </w:t>
      </w:r>
      <w:r w:rsidR="00DA2329">
        <w:rPr>
          <w:rFonts w:asciiTheme="minorHAnsi" w:hAnsiTheme="minorHAnsi" w:cstheme="minorHAnsi"/>
          <w:sz w:val="22"/>
          <w:szCs w:val="22"/>
        </w:rPr>
        <w:t>for</w:t>
      </w:r>
      <w:r w:rsidRPr="002C51A0">
        <w:rPr>
          <w:rFonts w:asciiTheme="minorHAnsi" w:hAnsiTheme="minorHAnsi" w:cstheme="minorHAnsi"/>
          <w:sz w:val="22"/>
          <w:szCs w:val="22"/>
        </w:rPr>
        <w:t xml:space="preserve"> </w:t>
      </w:r>
      <w:r w:rsidR="00DA2329">
        <w:rPr>
          <w:rFonts w:asciiTheme="minorHAnsi" w:hAnsiTheme="minorHAnsi" w:cstheme="minorHAnsi"/>
          <w:sz w:val="22"/>
          <w:szCs w:val="22"/>
        </w:rPr>
        <w:t xml:space="preserve">the </w:t>
      </w:r>
      <w:r w:rsidRPr="002C51A0">
        <w:rPr>
          <w:rFonts w:asciiTheme="minorHAnsi" w:hAnsiTheme="minorHAnsi" w:cstheme="minorHAnsi"/>
          <w:sz w:val="22"/>
          <w:szCs w:val="22"/>
        </w:rPr>
        <w:t xml:space="preserve">underlying IAB nodes. </w:t>
      </w:r>
      <w:r w:rsidR="007D0F3E">
        <w:rPr>
          <w:rFonts w:asciiTheme="minorHAnsi" w:hAnsiTheme="minorHAnsi" w:cstheme="minorHAnsi"/>
          <w:sz w:val="22"/>
          <w:szCs w:val="22"/>
        </w:rPr>
        <w:t>Besides</w:t>
      </w:r>
      <w:r w:rsidRPr="002C51A0">
        <w:rPr>
          <w:rFonts w:asciiTheme="minorHAnsi" w:hAnsiTheme="minorHAnsi" w:cstheme="minorHAnsi"/>
          <w:sz w:val="22"/>
          <w:szCs w:val="22"/>
        </w:rPr>
        <w:t xml:space="preserve">, the new </w:t>
      </w:r>
      <w:r w:rsidRPr="002C51A0">
        <w:rPr>
          <w:rFonts w:asciiTheme="minorHAnsi" w:hAnsiTheme="minorHAnsi" w:cstheme="minorHAnsi"/>
          <w:sz w:val="22"/>
          <w:szCs w:val="22"/>
        </w:rPr>
        <w:lastRenderedPageBreak/>
        <w:t>ancestor nodes of the IAB node (under the</w:t>
      </w:r>
      <w:r w:rsidR="00D4310D">
        <w:rPr>
          <w:rFonts w:asciiTheme="minorHAnsi" w:hAnsiTheme="minorHAnsi" w:cstheme="minorHAnsi"/>
          <w:sz w:val="22"/>
          <w:szCs w:val="22"/>
        </w:rPr>
        <w:t xml:space="preserve"> new</w:t>
      </w:r>
      <w:r w:rsidRPr="002C51A0">
        <w:rPr>
          <w:rFonts w:asciiTheme="minorHAnsi" w:hAnsiTheme="minorHAnsi" w:cstheme="minorHAnsi"/>
          <w:sz w:val="22"/>
          <w:szCs w:val="22"/>
        </w:rPr>
        <w:t xml:space="preserve"> </w:t>
      </w:r>
      <w:r w:rsidR="00D4310D">
        <w:rPr>
          <w:rFonts w:asciiTheme="minorHAnsi" w:hAnsiTheme="minorHAnsi" w:cstheme="minorHAnsi"/>
          <w:sz w:val="22"/>
          <w:szCs w:val="22"/>
        </w:rPr>
        <w:t xml:space="preserve">donor </w:t>
      </w:r>
      <w:r w:rsidRPr="002C51A0">
        <w:rPr>
          <w:rFonts w:asciiTheme="minorHAnsi" w:hAnsiTheme="minorHAnsi" w:cstheme="minorHAnsi"/>
          <w:sz w:val="22"/>
          <w:szCs w:val="22"/>
        </w:rPr>
        <w:t xml:space="preserve">CU) also need to be reconfigured. Therefore, the </w:t>
      </w:r>
      <w:r w:rsidR="002A5688">
        <w:rPr>
          <w:rFonts w:asciiTheme="minorHAnsi" w:hAnsiTheme="minorHAnsi" w:cstheme="minorHAnsi"/>
          <w:sz w:val="22"/>
          <w:szCs w:val="22"/>
        </w:rPr>
        <w:t xml:space="preserve">legacy </w:t>
      </w:r>
      <w:r w:rsidRPr="002C51A0">
        <w:rPr>
          <w:rFonts w:asciiTheme="minorHAnsi" w:hAnsiTheme="minorHAnsi" w:cstheme="minorHAnsi"/>
          <w:sz w:val="22"/>
          <w:szCs w:val="22"/>
        </w:rPr>
        <w:t xml:space="preserve">context fetch and the admission control procedure may become prohibitive, both in terms of computational complexity and </w:t>
      </w:r>
      <w:r w:rsidR="00E41178" w:rsidRPr="002C51A0">
        <w:rPr>
          <w:rFonts w:asciiTheme="minorHAnsi" w:hAnsiTheme="minorHAnsi" w:cstheme="minorHAnsi"/>
          <w:sz w:val="22"/>
          <w:szCs w:val="22"/>
        </w:rPr>
        <w:t>signalling</w:t>
      </w:r>
      <w:r w:rsidRPr="002C51A0">
        <w:rPr>
          <w:rFonts w:asciiTheme="minorHAnsi" w:hAnsiTheme="minorHAnsi" w:cstheme="minorHAnsi"/>
          <w:sz w:val="22"/>
          <w:szCs w:val="22"/>
        </w:rPr>
        <w:t xml:space="preserve"> overhead due to the potentially very large amount of information that needs to be exchanged and processed at </w:t>
      </w:r>
      <w:r w:rsidR="00D4310D">
        <w:rPr>
          <w:rFonts w:asciiTheme="minorHAnsi" w:hAnsiTheme="minorHAnsi" w:cstheme="minorHAnsi"/>
          <w:sz w:val="22"/>
          <w:szCs w:val="22"/>
        </w:rPr>
        <w:t xml:space="preserve">the old </w:t>
      </w:r>
      <w:r w:rsidRPr="002C51A0">
        <w:rPr>
          <w:rFonts w:asciiTheme="minorHAnsi" w:hAnsiTheme="minorHAnsi" w:cstheme="minorHAnsi"/>
          <w:sz w:val="22"/>
          <w:szCs w:val="22"/>
        </w:rPr>
        <w:t xml:space="preserve">and </w:t>
      </w:r>
      <w:r w:rsidR="00D4310D">
        <w:rPr>
          <w:rFonts w:asciiTheme="minorHAnsi" w:hAnsiTheme="minorHAnsi" w:cstheme="minorHAnsi"/>
          <w:sz w:val="22"/>
          <w:szCs w:val="22"/>
        </w:rPr>
        <w:t>the new</w:t>
      </w:r>
      <w:r w:rsidRPr="002C51A0">
        <w:rPr>
          <w:rFonts w:asciiTheme="minorHAnsi" w:hAnsiTheme="minorHAnsi" w:cstheme="minorHAnsi"/>
          <w:sz w:val="22"/>
          <w:szCs w:val="22"/>
        </w:rPr>
        <w:t xml:space="preserve"> donor CU. Additionally, in case latency-sensitive traffic is involved in the migration, </w:t>
      </w:r>
      <w:r w:rsidR="002A5688">
        <w:rPr>
          <w:rFonts w:asciiTheme="minorHAnsi" w:hAnsiTheme="minorHAnsi" w:cstheme="minorHAnsi"/>
          <w:sz w:val="22"/>
          <w:szCs w:val="22"/>
        </w:rPr>
        <w:t>the legacy</w:t>
      </w:r>
      <w:r w:rsidRPr="002C51A0">
        <w:rPr>
          <w:rFonts w:asciiTheme="minorHAnsi" w:hAnsiTheme="minorHAnsi" w:cstheme="minorHAnsi"/>
          <w:sz w:val="22"/>
          <w:szCs w:val="22"/>
        </w:rPr>
        <w:t xml:space="preserve"> procedure is </w:t>
      </w:r>
      <w:r w:rsidR="002A5688">
        <w:rPr>
          <w:rFonts w:asciiTheme="minorHAnsi" w:hAnsiTheme="minorHAnsi" w:cstheme="minorHAnsi"/>
          <w:sz w:val="22"/>
          <w:szCs w:val="22"/>
        </w:rPr>
        <w:t>even less</w:t>
      </w:r>
      <w:r w:rsidRPr="002C51A0">
        <w:rPr>
          <w:rFonts w:asciiTheme="minorHAnsi" w:hAnsiTheme="minorHAnsi" w:cstheme="minorHAnsi"/>
          <w:sz w:val="22"/>
          <w:szCs w:val="22"/>
        </w:rPr>
        <w:t xml:space="preserve"> </w:t>
      </w:r>
      <w:r w:rsidR="00C7499D">
        <w:rPr>
          <w:rFonts w:asciiTheme="minorHAnsi" w:hAnsiTheme="minorHAnsi" w:cstheme="minorHAnsi"/>
          <w:sz w:val="22"/>
          <w:szCs w:val="22"/>
        </w:rPr>
        <w:t>suitable</w:t>
      </w:r>
      <w:r w:rsidRPr="002C51A0">
        <w:rPr>
          <w:rFonts w:asciiTheme="minorHAnsi" w:hAnsiTheme="minorHAnsi" w:cstheme="minorHAnsi"/>
          <w:sz w:val="22"/>
          <w:szCs w:val="22"/>
        </w:rPr>
        <w:t>.</w:t>
      </w:r>
    </w:p>
    <w:p w14:paraId="0C470183" w14:textId="3DB1E774" w:rsidR="006C738F" w:rsidRPr="00EE67F8" w:rsidRDefault="006C738F" w:rsidP="0079791B">
      <w:pPr>
        <w:jc w:val="left"/>
        <w:rPr>
          <w:rFonts w:asciiTheme="minorHAnsi" w:hAnsiTheme="minorHAnsi" w:cstheme="minorHAnsi"/>
          <w:b/>
          <w:bCs/>
          <w:sz w:val="22"/>
          <w:szCs w:val="22"/>
        </w:rPr>
      </w:pPr>
      <w:r w:rsidRPr="00EE67F8">
        <w:rPr>
          <w:rFonts w:asciiTheme="minorHAnsi" w:hAnsiTheme="minorHAnsi" w:cstheme="minorHAnsi"/>
          <w:b/>
          <w:bCs/>
          <w:sz w:val="22"/>
          <w:szCs w:val="22"/>
        </w:rPr>
        <w:t xml:space="preserve">Observation 1: </w:t>
      </w:r>
      <w:r w:rsidR="002A5688">
        <w:rPr>
          <w:rFonts w:asciiTheme="minorHAnsi" w:hAnsiTheme="minorHAnsi" w:cstheme="minorHAnsi"/>
          <w:b/>
          <w:bCs/>
          <w:sz w:val="22"/>
          <w:szCs w:val="22"/>
        </w:rPr>
        <w:t xml:space="preserve">Legacy </w:t>
      </w:r>
      <w:r w:rsidR="00D3033E">
        <w:rPr>
          <w:rFonts w:asciiTheme="minorHAnsi" w:hAnsiTheme="minorHAnsi" w:cstheme="minorHAnsi"/>
          <w:b/>
          <w:bCs/>
          <w:sz w:val="22"/>
          <w:szCs w:val="22"/>
        </w:rPr>
        <w:t>RRC reestablishment and context fetch procedures are unsuitable for i</w:t>
      </w:r>
      <w:r w:rsidRPr="00EE67F8">
        <w:rPr>
          <w:rFonts w:asciiTheme="minorHAnsi" w:hAnsiTheme="minorHAnsi" w:cstheme="minorHAnsi"/>
          <w:b/>
          <w:bCs/>
          <w:sz w:val="22"/>
          <w:szCs w:val="22"/>
        </w:rPr>
        <w:t xml:space="preserve">nter-donor </w:t>
      </w:r>
      <w:r w:rsidR="00EE67F8" w:rsidRPr="00EE67F8">
        <w:rPr>
          <w:rFonts w:asciiTheme="minorHAnsi" w:hAnsiTheme="minorHAnsi" w:cstheme="minorHAnsi"/>
          <w:b/>
          <w:bCs/>
          <w:sz w:val="22"/>
          <w:szCs w:val="22"/>
        </w:rPr>
        <w:t>RLF recovery</w:t>
      </w:r>
      <w:r w:rsidR="00D3033E">
        <w:rPr>
          <w:rFonts w:asciiTheme="minorHAnsi" w:hAnsiTheme="minorHAnsi" w:cstheme="minorHAnsi"/>
          <w:b/>
          <w:bCs/>
          <w:sz w:val="22"/>
          <w:szCs w:val="22"/>
        </w:rPr>
        <w:t>.</w:t>
      </w:r>
    </w:p>
    <w:p w14:paraId="7F455154" w14:textId="100CB22F" w:rsidR="00CE6AA2" w:rsidRDefault="006C738F" w:rsidP="0079791B">
      <w:pPr>
        <w:jc w:val="left"/>
        <w:rPr>
          <w:rFonts w:asciiTheme="minorHAnsi" w:hAnsiTheme="minorHAnsi" w:cstheme="minorHAnsi"/>
          <w:sz w:val="22"/>
          <w:szCs w:val="22"/>
        </w:rPr>
      </w:pPr>
      <w:r>
        <w:rPr>
          <w:rFonts w:asciiTheme="minorHAnsi" w:hAnsiTheme="minorHAnsi" w:cstheme="minorHAnsi"/>
          <w:sz w:val="22"/>
          <w:szCs w:val="22"/>
        </w:rPr>
        <w:t xml:space="preserve">In our </w:t>
      </w:r>
      <w:r w:rsidR="0094607F">
        <w:rPr>
          <w:rFonts w:asciiTheme="minorHAnsi" w:hAnsiTheme="minorHAnsi" w:cstheme="minorHAnsi"/>
          <w:sz w:val="22"/>
          <w:szCs w:val="22"/>
        </w:rPr>
        <w:t xml:space="preserve">view, </w:t>
      </w:r>
      <w:r w:rsidR="00DF2404">
        <w:rPr>
          <w:rFonts w:asciiTheme="minorHAnsi" w:hAnsiTheme="minorHAnsi" w:cstheme="minorHAnsi"/>
          <w:sz w:val="22"/>
          <w:szCs w:val="22"/>
        </w:rPr>
        <w:t xml:space="preserve">one way to reduce service interruption at inter-donor RLF recovery would be to exchange </w:t>
      </w:r>
      <w:r w:rsidR="005F6123">
        <w:rPr>
          <w:rFonts w:asciiTheme="minorHAnsi" w:hAnsiTheme="minorHAnsi" w:cstheme="minorHAnsi"/>
          <w:sz w:val="22"/>
          <w:szCs w:val="22"/>
        </w:rPr>
        <w:t xml:space="preserve">the </w:t>
      </w:r>
      <w:r w:rsidR="00FD4F80">
        <w:rPr>
          <w:rFonts w:asciiTheme="minorHAnsi" w:hAnsiTheme="minorHAnsi" w:cstheme="minorHAnsi"/>
          <w:sz w:val="22"/>
          <w:szCs w:val="22"/>
        </w:rPr>
        <w:t>above-mentioned</w:t>
      </w:r>
      <w:r w:rsidR="00F54F42">
        <w:rPr>
          <w:rFonts w:asciiTheme="minorHAnsi" w:hAnsiTheme="minorHAnsi" w:cstheme="minorHAnsi"/>
          <w:sz w:val="22"/>
          <w:szCs w:val="22"/>
        </w:rPr>
        <w:t xml:space="preserve"> device context information between neighbouring donors in advance</w:t>
      </w:r>
      <w:r w:rsidR="00D52E16">
        <w:rPr>
          <w:rFonts w:asciiTheme="minorHAnsi" w:hAnsiTheme="minorHAnsi" w:cstheme="minorHAnsi"/>
          <w:sz w:val="22"/>
          <w:szCs w:val="22"/>
        </w:rPr>
        <w:t xml:space="preserve"> i.e. </w:t>
      </w:r>
      <w:r w:rsidR="00A24E03">
        <w:rPr>
          <w:rFonts w:asciiTheme="minorHAnsi" w:hAnsiTheme="minorHAnsi" w:cstheme="minorHAnsi"/>
          <w:sz w:val="22"/>
          <w:szCs w:val="22"/>
        </w:rPr>
        <w:t>any time</w:t>
      </w:r>
      <w:r w:rsidR="00D52E16">
        <w:rPr>
          <w:rFonts w:asciiTheme="minorHAnsi" w:hAnsiTheme="minorHAnsi" w:cstheme="minorHAnsi"/>
          <w:sz w:val="22"/>
          <w:szCs w:val="22"/>
        </w:rPr>
        <w:t xml:space="preserve"> prior to RLF occurrence.</w:t>
      </w:r>
      <w:r w:rsidR="0074068D">
        <w:rPr>
          <w:rFonts w:asciiTheme="minorHAnsi" w:hAnsiTheme="minorHAnsi" w:cstheme="minorHAnsi"/>
          <w:sz w:val="22"/>
          <w:szCs w:val="22"/>
        </w:rPr>
        <w:t xml:space="preserve"> Having in mind that RLFs are expected to be extremely rare events,</w:t>
      </w:r>
      <w:r w:rsidR="003350C1">
        <w:rPr>
          <w:rFonts w:asciiTheme="minorHAnsi" w:hAnsiTheme="minorHAnsi" w:cstheme="minorHAnsi"/>
          <w:sz w:val="22"/>
          <w:szCs w:val="22"/>
        </w:rPr>
        <w:t xml:space="preserve"> the in-advance context fetching is not a time-critical operation, as opposed to fetching the contexts after the RLF has occurred.</w:t>
      </w:r>
      <w:r w:rsidR="00D52E16">
        <w:rPr>
          <w:rFonts w:asciiTheme="minorHAnsi" w:hAnsiTheme="minorHAnsi" w:cstheme="minorHAnsi"/>
          <w:sz w:val="22"/>
          <w:szCs w:val="22"/>
        </w:rPr>
        <w:t xml:space="preserve"> </w:t>
      </w:r>
      <w:r w:rsidR="00743BB1">
        <w:rPr>
          <w:rFonts w:asciiTheme="minorHAnsi" w:hAnsiTheme="minorHAnsi" w:cstheme="minorHAnsi"/>
          <w:sz w:val="22"/>
          <w:szCs w:val="22"/>
        </w:rPr>
        <w:t>For example,</w:t>
      </w:r>
      <w:r w:rsidR="00CE6AA2">
        <w:rPr>
          <w:rFonts w:asciiTheme="minorHAnsi" w:hAnsiTheme="minorHAnsi" w:cstheme="minorHAnsi"/>
          <w:sz w:val="22"/>
          <w:szCs w:val="22"/>
        </w:rPr>
        <w:t xml:space="preserve"> the corresponding procedure may be as shown in Figure 1 below</w:t>
      </w:r>
      <w:r w:rsidR="00351B20">
        <w:rPr>
          <w:rFonts w:asciiTheme="minorHAnsi" w:hAnsiTheme="minorHAnsi" w:cstheme="minorHAnsi"/>
          <w:sz w:val="22"/>
          <w:szCs w:val="22"/>
        </w:rPr>
        <w:t>.</w:t>
      </w:r>
    </w:p>
    <w:p w14:paraId="383695FB" w14:textId="4BE92894" w:rsidR="002C51A0" w:rsidRPr="005F3496" w:rsidRDefault="00977BB1" w:rsidP="0079791B">
      <w:pPr>
        <w:jc w:val="left"/>
        <w:rPr>
          <w:rFonts w:asciiTheme="minorHAnsi" w:hAnsiTheme="minorHAnsi" w:cstheme="minorHAnsi"/>
          <w:sz w:val="22"/>
          <w:szCs w:val="22"/>
        </w:rPr>
      </w:pPr>
      <w:r>
        <w:object w:dxaOrig="17860" w:dyaOrig="13290" w14:anchorId="214DF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3pt;height:339.5pt" o:ole="">
            <v:imagedata r:id="rId11" o:title=""/>
          </v:shape>
          <o:OLEObject Type="Embed" ProgID="Visio.Drawing.15" ShapeID="_x0000_i1029" DrawAspect="Content" ObjectID="_1672161673" r:id="rId12"/>
        </w:object>
      </w:r>
      <w:r w:rsidR="0094607F">
        <w:rPr>
          <w:rFonts w:asciiTheme="minorHAnsi" w:hAnsiTheme="minorHAnsi" w:cstheme="minorHAnsi"/>
          <w:sz w:val="22"/>
          <w:szCs w:val="22"/>
        </w:rPr>
        <w:t xml:space="preserve"> </w:t>
      </w:r>
    </w:p>
    <w:p w14:paraId="7942789E" w14:textId="3B424ABA" w:rsidR="00D16DDB" w:rsidRDefault="00D16DDB" w:rsidP="007347C3">
      <w:pPr>
        <w:jc w:val="center"/>
        <w:rPr>
          <w:rFonts w:asciiTheme="minorHAnsi" w:hAnsiTheme="minorHAnsi" w:cstheme="minorHAnsi"/>
          <w:b/>
          <w:bCs/>
          <w:sz w:val="22"/>
          <w:szCs w:val="22"/>
        </w:rPr>
      </w:pPr>
      <w:r>
        <w:rPr>
          <w:rFonts w:asciiTheme="minorHAnsi" w:hAnsiTheme="minorHAnsi" w:cstheme="minorHAnsi"/>
          <w:b/>
          <w:bCs/>
          <w:sz w:val="22"/>
          <w:szCs w:val="22"/>
        </w:rPr>
        <w:t xml:space="preserve">Figure 1: </w:t>
      </w:r>
      <w:r w:rsidR="007347C3">
        <w:rPr>
          <w:rFonts w:asciiTheme="minorHAnsi" w:hAnsiTheme="minorHAnsi" w:cstheme="minorHAnsi"/>
          <w:b/>
          <w:bCs/>
          <w:sz w:val="22"/>
          <w:szCs w:val="22"/>
        </w:rPr>
        <w:t>An example of early context exchange for RLF recovery</w:t>
      </w:r>
    </w:p>
    <w:p w14:paraId="508670F4" w14:textId="7E53071E" w:rsidR="006307FB" w:rsidRPr="00BA1AAE" w:rsidRDefault="00984DCE" w:rsidP="0079791B">
      <w:pPr>
        <w:jc w:val="left"/>
        <w:rPr>
          <w:rFonts w:asciiTheme="minorHAnsi" w:hAnsiTheme="minorHAnsi" w:cstheme="minorHAnsi"/>
          <w:sz w:val="22"/>
          <w:szCs w:val="22"/>
        </w:rPr>
      </w:pPr>
      <w:r w:rsidRPr="00BA1AAE">
        <w:rPr>
          <w:rFonts w:asciiTheme="minorHAnsi" w:hAnsiTheme="minorHAnsi" w:cstheme="minorHAnsi"/>
          <w:sz w:val="22"/>
          <w:szCs w:val="22"/>
        </w:rPr>
        <w:t>The above approach does not require in-advance resource reservation</w:t>
      </w:r>
      <w:r w:rsidR="00C108B6">
        <w:rPr>
          <w:rFonts w:asciiTheme="minorHAnsi" w:hAnsiTheme="minorHAnsi" w:cstheme="minorHAnsi"/>
          <w:sz w:val="22"/>
          <w:szCs w:val="22"/>
        </w:rPr>
        <w:t xml:space="preserve"> -</w:t>
      </w:r>
      <w:r w:rsidR="000D0424">
        <w:rPr>
          <w:rFonts w:asciiTheme="minorHAnsi" w:hAnsiTheme="minorHAnsi" w:cstheme="minorHAnsi"/>
          <w:sz w:val="22"/>
          <w:szCs w:val="22"/>
        </w:rPr>
        <w:t xml:space="preserve"> </w:t>
      </w:r>
      <w:r w:rsidR="000D0424" w:rsidRPr="00BA1AAE">
        <w:rPr>
          <w:rFonts w:asciiTheme="minorHAnsi" w:hAnsiTheme="minorHAnsi" w:cstheme="minorHAnsi"/>
          <w:sz w:val="22"/>
          <w:szCs w:val="22"/>
        </w:rPr>
        <w:t>in-advance resource reservation</w:t>
      </w:r>
      <w:r w:rsidR="000D0424">
        <w:rPr>
          <w:rFonts w:asciiTheme="minorHAnsi" w:hAnsiTheme="minorHAnsi" w:cstheme="minorHAnsi"/>
          <w:sz w:val="22"/>
          <w:szCs w:val="22"/>
        </w:rPr>
        <w:t xml:space="preserve"> is an extremely wasteful approach to </w:t>
      </w:r>
      <w:r w:rsidR="004D6485">
        <w:rPr>
          <w:rFonts w:asciiTheme="minorHAnsi" w:hAnsiTheme="minorHAnsi" w:cstheme="minorHAnsi"/>
          <w:sz w:val="22"/>
          <w:szCs w:val="22"/>
        </w:rPr>
        <w:t>RLF recovery, having in mind that the occurrences of RLF may be unpredictable</w:t>
      </w:r>
      <w:r w:rsidR="00277CBD">
        <w:rPr>
          <w:rFonts w:asciiTheme="minorHAnsi" w:hAnsiTheme="minorHAnsi" w:cstheme="minorHAnsi"/>
          <w:sz w:val="22"/>
          <w:szCs w:val="22"/>
        </w:rPr>
        <w:t xml:space="preserve"> and that the resources may be unnecessarily reserved for long periods of time</w:t>
      </w:r>
      <w:bookmarkStart w:id="1" w:name="_GoBack"/>
      <w:bookmarkEnd w:id="1"/>
      <w:r w:rsidR="004D6485">
        <w:rPr>
          <w:rFonts w:asciiTheme="minorHAnsi" w:hAnsiTheme="minorHAnsi" w:cstheme="minorHAnsi"/>
          <w:sz w:val="22"/>
          <w:szCs w:val="22"/>
        </w:rPr>
        <w:t xml:space="preserve">. </w:t>
      </w:r>
    </w:p>
    <w:p w14:paraId="5D622A69" w14:textId="59814D7C" w:rsidR="00AA164A" w:rsidRDefault="0093698B" w:rsidP="0079791B">
      <w:pPr>
        <w:jc w:val="left"/>
        <w:rPr>
          <w:rFonts w:asciiTheme="minorHAnsi" w:hAnsiTheme="minorHAnsi" w:cstheme="minorHAnsi"/>
          <w:b/>
          <w:bCs/>
          <w:sz w:val="22"/>
          <w:szCs w:val="22"/>
        </w:rPr>
      </w:pPr>
      <w:r>
        <w:rPr>
          <w:rFonts w:asciiTheme="minorHAnsi" w:hAnsiTheme="minorHAnsi" w:cstheme="minorHAnsi"/>
          <w:b/>
          <w:bCs/>
          <w:sz w:val="22"/>
          <w:szCs w:val="22"/>
        </w:rPr>
        <w:t xml:space="preserve">Proposal 1: </w:t>
      </w:r>
      <w:r w:rsidR="00CC351F">
        <w:rPr>
          <w:rFonts w:asciiTheme="minorHAnsi" w:hAnsiTheme="minorHAnsi" w:cstheme="minorHAnsi"/>
          <w:b/>
          <w:bCs/>
          <w:sz w:val="22"/>
          <w:szCs w:val="22"/>
        </w:rPr>
        <w:t>RAN3 to study</w:t>
      </w:r>
      <w:r w:rsidR="002653AD">
        <w:rPr>
          <w:rFonts w:asciiTheme="minorHAnsi" w:hAnsiTheme="minorHAnsi" w:cstheme="minorHAnsi"/>
          <w:b/>
          <w:bCs/>
          <w:sz w:val="22"/>
          <w:szCs w:val="22"/>
        </w:rPr>
        <w:t xml:space="preserve"> the solution</w:t>
      </w:r>
      <w:r w:rsidR="007C54AD">
        <w:rPr>
          <w:rFonts w:asciiTheme="minorHAnsi" w:hAnsiTheme="minorHAnsi" w:cstheme="minorHAnsi"/>
          <w:b/>
          <w:bCs/>
          <w:sz w:val="22"/>
          <w:szCs w:val="22"/>
        </w:rPr>
        <w:t>s</w:t>
      </w:r>
      <w:r w:rsidR="00CC351F">
        <w:rPr>
          <w:rFonts w:asciiTheme="minorHAnsi" w:hAnsiTheme="minorHAnsi" w:cstheme="minorHAnsi"/>
          <w:b/>
          <w:bCs/>
          <w:sz w:val="22"/>
          <w:szCs w:val="22"/>
        </w:rPr>
        <w:t xml:space="preserve"> for inter-donor RLF recovery</w:t>
      </w:r>
      <w:r w:rsidR="002653AD">
        <w:rPr>
          <w:rFonts w:asciiTheme="minorHAnsi" w:hAnsiTheme="minorHAnsi" w:cstheme="minorHAnsi"/>
          <w:b/>
          <w:bCs/>
          <w:sz w:val="22"/>
          <w:szCs w:val="22"/>
        </w:rPr>
        <w:t xml:space="preserve">, where </w:t>
      </w:r>
      <w:r w:rsidR="00B41133">
        <w:rPr>
          <w:rFonts w:asciiTheme="minorHAnsi" w:hAnsiTheme="minorHAnsi" w:cstheme="minorHAnsi"/>
          <w:b/>
          <w:bCs/>
          <w:sz w:val="22"/>
          <w:szCs w:val="22"/>
        </w:rPr>
        <w:t xml:space="preserve">resource reservation </w:t>
      </w:r>
      <w:r w:rsidR="00B57174">
        <w:rPr>
          <w:rFonts w:asciiTheme="minorHAnsi" w:hAnsiTheme="minorHAnsi" w:cstheme="minorHAnsi"/>
          <w:b/>
          <w:bCs/>
          <w:sz w:val="22"/>
          <w:szCs w:val="22"/>
        </w:rPr>
        <w:t>is not done in advance</w:t>
      </w:r>
      <w:r w:rsidR="002653AD">
        <w:rPr>
          <w:rFonts w:asciiTheme="minorHAnsi" w:hAnsiTheme="minorHAnsi" w:cstheme="minorHAnsi"/>
          <w:b/>
          <w:bCs/>
          <w:sz w:val="22"/>
          <w:szCs w:val="22"/>
        </w:rPr>
        <w:t>.</w:t>
      </w:r>
      <w:r w:rsidR="00493638">
        <w:rPr>
          <w:rFonts w:asciiTheme="minorHAnsi" w:hAnsiTheme="minorHAnsi" w:cstheme="minorHAnsi"/>
          <w:b/>
          <w:bCs/>
          <w:sz w:val="22"/>
          <w:szCs w:val="22"/>
        </w:rPr>
        <w:t xml:space="preserve"> </w:t>
      </w:r>
    </w:p>
    <w:p w14:paraId="7F9BBF4A" w14:textId="4FB9ADA5" w:rsidR="001739A5" w:rsidRPr="001042EF" w:rsidRDefault="00E9725D" w:rsidP="001739A5">
      <w:pPr>
        <w:pStyle w:val="Heading2"/>
        <w:rPr>
          <w:rFonts w:asciiTheme="minorHAnsi" w:hAnsiTheme="minorHAnsi" w:cstheme="minorHAnsi"/>
          <w:sz w:val="36"/>
          <w:szCs w:val="36"/>
        </w:rPr>
      </w:pPr>
      <w:r>
        <w:rPr>
          <w:rFonts w:asciiTheme="minorHAnsi" w:hAnsiTheme="minorHAnsi" w:cstheme="minorHAnsi"/>
          <w:sz w:val="36"/>
          <w:szCs w:val="36"/>
        </w:rPr>
        <w:t xml:space="preserve">Avoidance of unnecessary transmissions </w:t>
      </w:r>
      <w:r w:rsidR="0092029E">
        <w:rPr>
          <w:rFonts w:asciiTheme="minorHAnsi" w:hAnsiTheme="minorHAnsi" w:cstheme="minorHAnsi"/>
          <w:sz w:val="36"/>
          <w:szCs w:val="36"/>
        </w:rPr>
        <w:t>during</w:t>
      </w:r>
      <w:r w:rsidR="00E85151">
        <w:rPr>
          <w:rFonts w:asciiTheme="minorHAnsi" w:hAnsiTheme="minorHAnsi" w:cstheme="minorHAnsi"/>
          <w:sz w:val="36"/>
          <w:szCs w:val="36"/>
        </w:rPr>
        <w:t xml:space="preserve"> </w:t>
      </w:r>
      <w:r w:rsidR="00AA190F">
        <w:rPr>
          <w:rFonts w:asciiTheme="minorHAnsi" w:hAnsiTheme="minorHAnsi" w:cstheme="minorHAnsi"/>
          <w:sz w:val="36"/>
          <w:szCs w:val="36"/>
        </w:rPr>
        <w:t xml:space="preserve">intra-donor </w:t>
      </w:r>
      <w:r w:rsidR="00E85151">
        <w:rPr>
          <w:rFonts w:asciiTheme="minorHAnsi" w:hAnsiTheme="minorHAnsi" w:cstheme="minorHAnsi"/>
          <w:sz w:val="36"/>
          <w:szCs w:val="36"/>
        </w:rPr>
        <w:t>IAB node migration</w:t>
      </w:r>
    </w:p>
    <w:p w14:paraId="209666D5" w14:textId="77777777" w:rsidR="00344678" w:rsidRDefault="00344678" w:rsidP="00344678">
      <w:pPr>
        <w:jc w:val="left"/>
        <w:rPr>
          <w:rFonts w:asciiTheme="minorHAnsi" w:hAnsiTheme="minorHAnsi" w:cstheme="minorHAnsi"/>
          <w:sz w:val="22"/>
          <w:szCs w:val="22"/>
        </w:rPr>
      </w:pPr>
      <w:r>
        <w:rPr>
          <w:rFonts w:asciiTheme="minorHAnsi" w:hAnsiTheme="minorHAnsi" w:cstheme="minorHAnsi"/>
          <w:sz w:val="22"/>
          <w:szCs w:val="22"/>
        </w:rPr>
        <w:t xml:space="preserve">NOTE: </w:t>
      </w:r>
    </w:p>
    <w:p w14:paraId="44F3BB9E" w14:textId="522B79AD" w:rsidR="00344678" w:rsidRDefault="00344678" w:rsidP="00344678">
      <w:pPr>
        <w:pStyle w:val="ListParagraph"/>
        <w:numPr>
          <w:ilvl w:val="0"/>
          <w:numId w:val="44"/>
        </w:numPr>
        <w:jc w:val="left"/>
        <w:rPr>
          <w:rFonts w:asciiTheme="minorHAnsi" w:hAnsiTheme="minorHAnsi" w:cstheme="minorHAnsi"/>
          <w:sz w:val="22"/>
          <w:szCs w:val="22"/>
        </w:rPr>
      </w:pPr>
      <w:r>
        <w:rPr>
          <w:rFonts w:asciiTheme="minorHAnsi" w:hAnsiTheme="minorHAnsi" w:cstheme="minorHAnsi"/>
          <w:sz w:val="22"/>
          <w:szCs w:val="22"/>
        </w:rPr>
        <w:t xml:space="preserve">The </w:t>
      </w:r>
      <w:r w:rsidR="00DA57EF">
        <w:rPr>
          <w:rFonts w:asciiTheme="minorHAnsi" w:hAnsiTheme="minorHAnsi" w:cstheme="minorHAnsi"/>
          <w:sz w:val="22"/>
          <w:szCs w:val="22"/>
        </w:rPr>
        <w:t xml:space="preserve">discussion below </w:t>
      </w:r>
      <w:r w:rsidR="007F1C01">
        <w:rPr>
          <w:rFonts w:asciiTheme="minorHAnsi" w:hAnsiTheme="minorHAnsi" w:cstheme="minorHAnsi"/>
          <w:sz w:val="22"/>
          <w:szCs w:val="22"/>
        </w:rPr>
        <w:t>assumes</w:t>
      </w:r>
      <w:r w:rsidR="0086770E">
        <w:rPr>
          <w:rFonts w:asciiTheme="minorHAnsi" w:hAnsiTheme="minorHAnsi" w:cstheme="minorHAnsi"/>
          <w:sz w:val="22"/>
          <w:szCs w:val="22"/>
        </w:rPr>
        <w:t xml:space="preserve"> intra-donor</w:t>
      </w:r>
      <w:r w:rsidR="007F1C01">
        <w:rPr>
          <w:rFonts w:asciiTheme="minorHAnsi" w:hAnsiTheme="minorHAnsi" w:cstheme="minorHAnsi"/>
          <w:sz w:val="22"/>
          <w:szCs w:val="22"/>
        </w:rPr>
        <w:t xml:space="preserve"> IAB node migration</w:t>
      </w:r>
      <w:r w:rsidR="0086770E">
        <w:rPr>
          <w:rFonts w:asciiTheme="minorHAnsi" w:hAnsiTheme="minorHAnsi" w:cstheme="minorHAnsi"/>
          <w:sz w:val="22"/>
          <w:szCs w:val="22"/>
        </w:rPr>
        <w:t xml:space="preserve">, which also includes the </w:t>
      </w:r>
      <w:r w:rsidR="007F1C01">
        <w:rPr>
          <w:rFonts w:asciiTheme="minorHAnsi" w:hAnsiTheme="minorHAnsi" w:cstheme="minorHAnsi"/>
          <w:sz w:val="22"/>
          <w:szCs w:val="22"/>
        </w:rPr>
        <w:t>RLF recovery</w:t>
      </w:r>
      <w:r w:rsidR="0086770E">
        <w:rPr>
          <w:rFonts w:asciiTheme="minorHAnsi" w:hAnsiTheme="minorHAnsi" w:cstheme="minorHAnsi"/>
          <w:sz w:val="22"/>
          <w:szCs w:val="22"/>
        </w:rPr>
        <w:t xml:space="preserve"> scenario</w:t>
      </w:r>
      <w:r w:rsidR="000A4831">
        <w:rPr>
          <w:rFonts w:asciiTheme="minorHAnsi" w:hAnsiTheme="minorHAnsi" w:cstheme="minorHAnsi"/>
          <w:sz w:val="22"/>
          <w:szCs w:val="22"/>
        </w:rPr>
        <w:t xml:space="preserve">, in case IAB nodes are incapable of </w:t>
      </w:r>
      <w:r w:rsidR="003A60F0">
        <w:rPr>
          <w:rFonts w:asciiTheme="minorHAnsi" w:hAnsiTheme="minorHAnsi" w:cstheme="minorHAnsi"/>
          <w:sz w:val="22"/>
          <w:szCs w:val="22"/>
        </w:rPr>
        <w:t>simultaneous conn</w:t>
      </w:r>
      <w:r w:rsidR="008E5A87">
        <w:rPr>
          <w:rFonts w:asciiTheme="minorHAnsi" w:hAnsiTheme="minorHAnsi" w:cstheme="minorHAnsi"/>
          <w:sz w:val="22"/>
          <w:szCs w:val="22"/>
        </w:rPr>
        <w:t xml:space="preserve">ectivity to </w:t>
      </w:r>
      <w:r w:rsidR="00987736">
        <w:rPr>
          <w:rFonts w:asciiTheme="minorHAnsi" w:hAnsiTheme="minorHAnsi" w:cstheme="minorHAnsi"/>
          <w:sz w:val="22"/>
          <w:szCs w:val="22"/>
        </w:rPr>
        <w:t>two parents</w:t>
      </w:r>
      <w:r w:rsidR="007F1C01">
        <w:rPr>
          <w:rFonts w:asciiTheme="minorHAnsi" w:hAnsiTheme="minorHAnsi" w:cstheme="minorHAnsi"/>
          <w:sz w:val="22"/>
          <w:szCs w:val="22"/>
        </w:rPr>
        <w:t>.</w:t>
      </w:r>
      <w:r w:rsidR="002E4A60">
        <w:rPr>
          <w:rFonts w:asciiTheme="minorHAnsi" w:hAnsiTheme="minorHAnsi" w:cstheme="minorHAnsi"/>
          <w:sz w:val="22"/>
          <w:szCs w:val="22"/>
        </w:rPr>
        <w:t xml:space="preserve"> </w:t>
      </w:r>
    </w:p>
    <w:p w14:paraId="557165C1" w14:textId="77777777" w:rsidR="00344678" w:rsidRPr="00847584" w:rsidRDefault="00344678" w:rsidP="00344678">
      <w:pPr>
        <w:pStyle w:val="ListParagraph"/>
        <w:numPr>
          <w:ilvl w:val="0"/>
          <w:numId w:val="44"/>
        </w:numPr>
        <w:jc w:val="left"/>
        <w:rPr>
          <w:rFonts w:asciiTheme="minorHAnsi" w:hAnsiTheme="minorHAnsi" w:cstheme="minorHAnsi"/>
          <w:sz w:val="22"/>
          <w:szCs w:val="22"/>
        </w:rPr>
      </w:pPr>
      <w:r w:rsidRPr="00847584">
        <w:rPr>
          <w:rFonts w:asciiTheme="minorHAnsi" w:hAnsiTheme="minorHAnsi" w:cstheme="minorHAnsi"/>
          <w:sz w:val="22"/>
          <w:szCs w:val="22"/>
        </w:rPr>
        <w:lastRenderedPageBreak/>
        <w:t>RAN3 has previously agreed to study the mitigation of packet loss and unnecessary transmissions for the intra-donor migration case, but the discussion here is also relevant for the inter-donor migration.</w:t>
      </w:r>
    </w:p>
    <w:p w14:paraId="7F507A9F" w14:textId="7F527FEC" w:rsidR="00E7143B" w:rsidRDefault="00E61C42" w:rsidP="000E5010">
      <w:pPr>
        <w:jc w:val="left"/>
        <w:rPr>
          <w:rFonts w:asciiTheme="minorHAnsi" w:hAnsiTheme="minorHAnsi" w:cstheme="minorHAnsi"/>
          <w:sz w:val="22"/>
          <w:szCs w:val="22"/>
        </w:rPr>
      </w:pPr>
      <w:r>
        <w:rPr>
          <w:rFonts w:asciiTheme="minorHAnsi" w:hAnsiTheme="minorHAnsi" w:cstheme="minorHAnsi"/>
          <w:sz w:val="22"/>
          <w:szCs w:val="22"/>
        </w:rPr>
        <w:t xml:space="preserve">A </w:t>
      </w:r>
      <w:r w:rsidR="00004AE6">
        <w:rPr>
          <w:rFonts w:asciiTheme="minorHAnsi" w:hAnsiTheme="minorHAnsi" w:cstheme="minorHAnsi"/>
          <w:sz w:val="22"/>
          <w:szCs w:val="22"/>
        </w:rPr>
        <w:t>risk that</w:t>
      </w:r>
      <w:r w:rsidR="00F71095">
        <w:rPr>
          <w:rFonts w:asciiTheme="minorHAnsi" w:hAnsiTheme="minorHAnsi" w:cstheme="minorHAnsi"/>
          <w:sz w:val="22"/>
          <w:szCs w:val="22"/>
        </w:rPr>
        <w:t xml:space="preserve"> device migration affects the</w:t>
      </w:r>
      <w:r w:rsidR="00004AE6">
        <w:rPr>
          <w:rFonts w:asciiTheme="minorHAnsi" w:hAnsiTheme="minorHAnsi" w:cstheme="minorHAnsi"/>
          <w:sz w:val="22"/>
          <w:szCs w:val="22"/>
        </w:rPr>
        <w:t xml:space="preserve"> u</w:t>
      </w:r>
      <w:r w:rsidR="00A27BE4">
        <w:rPr>
          <w:rFonts w:asciiTheme="minorHAnsi" w:hAnsiTheme="minorHAnsi" w:cstheme="minorHAnsi"/>
          <w:sz w:val="22"/>
          <w:szCs w:val="22"/>
        </w:rPr>
        <w:t>ser</w:t>
      </w:r>
      <w:r w:rsidR="00A27BE4" w:rsidRPr="003F641D">
        <w:rPr>
          <w:rFonts w:asciiTheme="minorHAnsi" w:hAnsiTheme="minorHAnsi" w:cstheme="minorHAnsi"/>
          <w:sz w:val="22"/>
          <w:szCs w:val="22"/>
        </w:rPr>
        <w:t xml:space="preserve"> plane performance </w:t>
      </w:r>
      <w:r w:rsidR="002144BF">
        <w:rPr>
          <w:rFonts w:asciiTheme="minorHAnsi" w:hAnsiTheme="minorHAnsi" w:cstheme="minorHAnsi"/>
          <w:sz w:val="22"/>
          <w:szCs w:val="22"/>
        </w:rPr>
        <w:t xml:space="preserve">is </w:t>
      </w:r>
      <w:r w:rsidR="00A53941">
        <w:rPr>
          <w:rFonts w:asciiTheme="minorHAnsi" w:hAnsiTheme="minorHAnsi" w:cstheme="minorHAnsi"/>
          <w:sz w:val="22"/>
          <w:szCs w:val="22"/>
        </w:rPr>
        <w:t>always present</w:t>
      </w:r>
      <w:r w:rsidR="00B747C4">
        <w:rPr>
          <w:rFonts w:asciiTheme="minorHAnsi" w:hAnsiTheme="minorHAnsi" w:cstheme="minorHAnsi"/>
          <w:sz w:val="22"/>
          <w:szCs w:val="22"/>
        </w:rPr>
        <w:t xml:space="preserve"> </w:t>
      </w:r>
      <w:r w:rsidR="00E87273">
        <w:rPr>
          <w:rFonts w:asciiTheme="minorHAnsi" w:hAnsiTheme="minorHAnsi" w:cstheme="minorHAnsi"/>
          <w:sz w:val="22"/>
          <w:szCs w:val="22"/>
        </w:rPr>
        <w:t>for</w:t>
      </w:r>
      <w:r w:rsidR="00B747C4">
        <w:rPr>
          <w:rFonts w:asciiTheme="minorHAnsi" w:hAnsiTheme="minorHAnsi" w:cstheme="minorHAnsi"/>
          <w:sz w:val="22"/>
          <w:szCs w:val="22"/>
        </w:rPr>
        <w:t xml:space="preserve"> legacy UE</w:t>
      </w:r>
      <w:r w:rsidR="00E87273">
        <w:rPr>
          <w:rFonts w:asciiTheme="minorHAnsi" w:hAnsiTheme="minorHAnsi" w:cstheme="minorHAnsi"/>
          <w:sz w:val="22"/>
          <w:szCs w:val="22"/>
        </w:rPr>
        <w:t>s</w:t>
      </w:r>
      <w:r w:rsidR="0092029E">
        <w:rPr>
          <w:rFonts w:asciiTheme="minorHAnsi" w:hAnsiTheme="minorHAnsi" w:cstheme="minorHAnsi"/>
          <w:sz w:val="22"/>
          <w:szCs w:val="22"/>
        </w:rPr>
        <w:t>,</w:t>
      </w:r>
      <w:r w:rsidR="00E87273">
        <w:rPr>
          <w:rFonts w:asciiTheme="minorHAnsi" w:hAnsiTheme="minorHAnsi" w:cstheme="minorHAnsi"/>
          <w:sz w:val="22"/>
          <w:szCs w:val="22"/>
        </w:rPr>
        <w:t xml:space="preserve"> and</w:t>
      </w:r>
      <w:r w:rsidR="0092029E">
        <w:rPr>
          <w:rFonts w:asciiTheme="minorHAnsi" w:hAnsiTheme="minorHAnsi" w:cstheme="minorHAnsi"/>
          <w:sz w:val="22"/>
          <w:szCs w:val="22"/>
        </w:rPr>
        <w:t>,</w:t>
      </w:r>
      <w:r w:rsidR="00E87273">
        <w:rPr>
          <w:rFonts w:asciiTheme="minorHAnsi" w:hAnsiTheme="minorHAnsi" w:cstheme="minorHAnsi"/>
          <w:sz w:val="22"/>
          <w:szCs w:val="22"/>
        </w:rPr>
        <w:t xml:space="preserve"> even more so</w:t>
      </w:r>
      <w:r w:rsidR="0092029E">
        <w:rPr>
          <w:rFonts w:asciiTheme="minorHAnsi" w:hAnsiTheme="minorHAnsi" w:cstheme="minorHAnsi"/>
          <w:sz w:val="22"/>
          <w:szCs w:val="22"/>
        </w:rPr>
        <w:t>,</w:t>
      </w:r>
      <w:r w:rsidR="00E87273">
        <w:rPr>
          <w:rFonts w:asciiTheme="minorHAnsi" w:hAnsiTheme="minorHAnsi" w:cstheme="minorHAnsi"/>
          <w:sz w:val="22"/>
          <w:szCs w:val="22"/>
        </w:rPr>
        <w:t xml:space="preserve"> for IAB </w:t>
      </w:r>
      <w:r w:rsidR="004A2D27">
        <w:rPr>
          <w:rFonts w:asciiTheme="minorHAnsi" w:hAnsiTheme="minorHAnsi" w:cstheme="minorHAnsi"/>
          <w:sz w:val="22"/>
          <w:szCs w:val="22"/>
        </w:rPr>
        <w:t>node migration,</w:t>
      </w:r>
      <w:r w:rsidR="00E7143B">
        <w:rPr>
          <w:rFonts w:asciiTheme="minorHAnsi" w:hAnsiTheme="minorHAnsi" w:cstheme="minorHAnsi"/>
          <w:sz w:val="22"/>
          <w:szCs w:val="22"/>
        </w:rPr>
        <w:t xml:space="preserve"> for at least two reasons:</w:t>
      </w:r>
    </w:p>
    <w:p w14:paraId="6F66B5F5" w14:textId="2428ADF1" w:rsidR="00BC4C5F" w:rsidRDefault="00E7143B" w:rsidP="00E7143B">
      <w:pPr>
        <w:pStyle w:val="ListParagraph"/>
        <w:numPr>
          <w:ilvl w:val="0"/>
          <w:numId w:val="41"/>
        </w:numPr>
        <w:jc w:val="left"/>
        <w:rPr>
          <w:rFonts w:asciiTheme="minorHAnsi" w:hAnsiTheme="minorHAnsi" w:cstheme="minorHAnsi"/>
          <w:sz w:val="22"/>
          <w:szCs w:val="22"/>
        </w:rPr>
      </w:pPr>
      <w:r w:rsidRPr="00E7143B">
        <w:rPr>
          <w:rFonts w:asciiTheme="minorHAnsi" w:hAnsiTheme="minorHAnsi" w:cstheme="minorHAnsi"/>
          <w:sz w:val="22"/>
          <w:szCs w:val="22"/>
        </w:rPr>
        <w:t>IAB migration</w:t>
      </w:r>
      <w:r w:rsidR="00E87273" w:rsidRPr="00E7143B">
        <w:rPr>
          <w:rFonts w:asciiTheme="minorHAnsi" w:hAnsiTheme="minorHAnsi" w:cstheme="minorHAnsi"/>
          <w:sz w:val="22"/>
          <w:szCs w:val="22"/>
        </w:rPr>
        <w:t xml:space="preserve"> may include </w:t>
      </w:r>
      <w:r w:rsidR="00BC4C5F" w:rsidRPr="00E7143B">
        <w:rPr>
          <w:rFonts w:asciiTheme="minorHAnsi" w:hAnsiTheme="minorHAnsi" w:cstheme="minorHAnsi"/>
          <w:sz w:val="22"/>
          <w:szCs w:val="22"/>
        </w:rPr>
        <w:t>many</w:t>
      </w:r>
      <w:r w:rsidR="00E87273" w:rsidRPr="00E7143B">
        <w:rPr>
          <w:rFonts w:asciiTheme="minorHAnsi" w:hAnsiTheme="minorHAnsi" w:cstheme="minorHAnsi"/>
          <w:sz w:val="22"/>
          <w:szCs w:val="22"/>
        </w:rPr>
        <w:t xml:space="preserve"> devices simultaneously</w:t>
      </w:r>
      <w:r w:rsidR="003A226A" w:rsidRPr="00E7143B">
        <w:rPr>
          <w:rFonts w:asciiTheme="minorHAnsi" w:hAnsiTheme="minorHAnsi" w:cstheme="minorHAnsi"/>
          <w:sz w:val="22"/>
          <w:szCs w:val="22"/>
        </w:rPr>
        <w:t xml:space="preserve">. </w:t>
      </w:r>
    </w:p>
    <w:p w14:paraId="226B1C0A" w14:textId="0FEE12E1" w:rsidR="000E5010" w:rsidRDefault="00BC4C5F" w:rsidP="00E7143B">
      <w:pPr>
        <w:pStyle w:val="ListParagraph"/>
        <w:numPr>
          <w:ilvl w:val="0"/>
          <w:numId w:val="41"/>
        </w:numPr>
        <w:jc w:val="left"/>
        <w:rPr>
          <w:rFonts w:asciiTheme="minorHAnsi" w:hAnsiTheme="minorHAnsi" w:cstheme="minorHAnsi"/>
          <w:sz w:val="22"/>
          <w:szCs w:val="22"/>
        </w:rPr>
      </w:pPr>
      <w:r>
        <w:rPr>
          <w:rFonts w:asciiTheme="minorHAnsi" w:hAnsiTheme="minorHAnsi" w:cstheme="minorHAnsi"/>
          <w:sz w:val="22"/>
          <w:szCs w:val="22"/>
        </w:rPr>
        <w:t xml:space="preserve">As opposed to legacy CU-DU split, where the </w:t>
      </w:r>
      <w:r w:rsidR="003D4C87">
        <w:rPr>
          <w:rFonts w:asciiTheme="minorHAnsi" w:hAnsiTheme="minorHAnsi" w:cstheme="minorHAnsi"/>
          <w:sz w:val="22"/>
          <w:szCs w:val="22"/>
        </w:rPr>
        <w:t xml:space="preserve">packet route </w:t>
      </w:r>
      <w:r w:rsidR="00DA4C5F">
        <w:rPr>
          <w:rFonts w:asciiTheme="minorHAnsi" w:hAnsiTheme="minorHAnsi" w:cstheme="minorHAnsi"/>
          <w:sz w:val="22"/>
          <w:szCs w:val="22"/>
        </w:rPr>
        <w:t>between the CU and the UE</w:t>
      </w:r>
      <w:r w:rsidR="003D4C87">
        <w:rPr>
          <w:rFonts w:asciiTheme="minorHAnsi" w:hAnsiTheme="minorHAnsi" w:cstheme="minorHAnsi"/>
          <w:sz w:val="22"/>
          <w:szCs w:val="22"/>
        </w:rPr>
        <w:t xml:space="preserve"> comprises </w:t>
      </w:r>
      <w:r w:rsidR="00DA4C5F">
        <w:rPr>
          <w:rFonts w:asciiTheme="minorHAnsi" w:hAnsiTheme="minorHAnsi" w:cstheme="minorHAnsi"/>
          <w:sz w:val="22"/>
          <w:szCs w:val="22"/>
        </w:rPr>
        <w:t>“</w:t>
      </w:r>
      <w:r w:rsidR="00A360E1">
        <w:rPr>
          <w:rFonts w:asciiTheme="minorHAnsi" w:hAnsiTheme="minorHAnsi" w:cstheme="minorHAnsi"/>
          <w:sz w:val="22"/>
          <w:szCs w:val="22"/>
        </w:rPr>
        <w:t>only</w:t>
      </w:r>
      <w:r w:rsidR="00DA4C5F">
        <w:rPr>
          <w:rFonts w:asciiTheme="minorHAnsi" w:hAnsiTheme="minorHAnsi" w:cstheme="minorHAnsi"/>
          <w:sz w:val="22"/>
          <w:szCs w:val="22"/>
        </w:rPr>
        <w:t xml:space="preserve">” </w:t>
      </w:r>
      <w:r w:rsidR="003D4C87">
        <w:rPr>
          <w:rFonts w:asciiTheme="minorHAnsi" w:hAnsiTheme="minorHAnsi" w:cstheme="minorHAnsi"/>
          <w:sz w:val="22"/>
          <w:szCs w:val="22"/>
        </w:rPr>
        <w:t>the F</w:t>
      </w:r>
      <w:r w:rsidR="005E5D36">
        <w:rPr>
          <w:rFonts w:asciiTheme="minorHAnsi" w:hAnsiTheme="minorHAnsi" w:cstheme="minorHAnsi"/>
          <w:sz w:val="22"/>
          <w:szCs w:val="22"/>
        </w:rPr>
        <w:t>1</w:t>
      </w:r>
      <w:r w:rsidR="003D4C87">
        <w:rPr>
          <w:rFonts w:asciiTheme="minorHAnsi" w:hAnsiTheme="minorHAnsi" w:cstheme="minorHAnsi"/>
          <w:sz w:val="22"/>
          <w:szCs w:val="22"/>
        </w:rPr>
        <w:t xml:space="preserve"> and Uu interfaces, </w:t>
      </w:r>
      <w:r w:rsidR="000E5010" w:rsidRPr="00E7143B">
        <w:rPr>
          <w:rFonts w:asciiTheme="minorHAnsi" w:hAnsiTheme="minorHAnsi" w:cstheme="minorHAnsi"/>
          <w:sz w:val="22"/>
          <w:szCs w:val="22"/>
        </w:rPr>
        <w:t xml:space="preserve">the transport </w:t>
      </w:r>
      <w:r w:rsidR="005E5D36">
        <w:rPr>
          <w:rFonts w:asciiTheme="minorHAnsi" w:hAnsiTheme="minorHAnsi" w:cstheme="minorHAnsi"/>
          <w:sz w:val="22"/>
          <w:szCs w:val="22"/>
        </w:rPr>
        <w:t>“</w:t>
      </w:r>
      <w:r w:rsidR="000E5010" w:rsidRPr="00E7143B">
        <w:rPr>
          <w:rFonts w:asciiTheme="minorHAnsi" w:hAnsiTheme="minorHAnsi" w:cstheme="minorHAnsi"/>
          <w:sz w:val="22"/>
          <w:szCs w:val="22"/>
        </w:rPr>
        <w:t>pipe</w:t>
      </w:r>
      <w:r w:rsidR="003B1202">
        <w:rPr>
          <w:rFonts w:asciiTheme="minorHAnsi" w:hAnsiTheme="minorHAnsi" w:cstheme="minorHAnsi"/>
          <w:sz w:val="22"/>
          <w:szCs w:val="22"/>
        </w:rPr>
        <w:t>”</w:t>
      </w:r>
      <w:r w:rsidR="00DA4C5F">
        <w:rPr>
          <w:rFonts w:asciiTheme="minorHAnsi" w:hAnsiTheme="minorHAnsi" w:cstheme="minorHAnsi"/>
          <w:sz w:val="22"/>
          <w:szCs w:val="22"/>
        </w:rPr>
        <w:t xml:space="preserve"> in IAB</w:t>
      </w:r>
      <w:r w:rsidR="000E5010" w:rsidRPr="00E7143B">
        <w:rPr>
          <w:rFonts w:asciiTheme="minorHAnsi" w:hAnsiTheme="minorHAnsi" w:cstheme="minorHAnsi"/>
          <w:sz w:val="22"/>
          <w:szCs w:val="22"/>
        </w:rPr>
        <w:t xml:space="preserve"> is </w:t>
      </w:r>
      <w:r w:rsidR="00DA4C5F">
        <w:rPr>
          <w:rFonts w:asciiTheme="minorHAnsi" w:hAnsiTheme="minorHAnsi" w:cstheme="minorHAnsi"/>
          <w:sz w:val="22"/>
          <w:szCs w:val="22"/>
        </w:rPr>
        <w:t xml:space="preserve">significantly </w:t>
      </w:r>
      <w:r w:rsidR="000E5010" w:rsidRPr="00E7143B">
        <w:rPr>
          <w:rFonts w:asciiTheme="minorHAnsi" w:hAnsiTheme="minorHAnsi" w:cstheme="minorHAnsi"/>
          <w:sz w:val="22"/>
          <w:szCs w:val="22"/>
        </w:rPr>
        <w:t>longer, i.e.</w:t>
      </w:r>
      <w:r w:rsidR="004107F2">
        <w:rPr>
          <w:rFonts w:asciiTheme="minorHAnsi" w:hAnsiTheme="minorHAnsi" w:cstheme="minorHAnsi"/>
          <w:sz w:val="22"/>
          <w:szCs w:val="22"/>
        </w:rPr>
        <w:t>,</w:t>
      </w:r>
      <w:r w:rsidR="000E5010" w:rsidRPr="00E7143B">
        <w:rPr>
          <w:rFonts w:asciiTheme="minorHAnsi" w:hAnsiTheme="minorHAnsi" w:cstheme="minorHAnsi"/>
          <w:sz w:val="22"/>
          <w:szCs w:val="22"/>
        </w:rPr>
        <w:t xml:space="preserve"> the path between the CU and the UE may consist of several subsequent wireless backhaul links.</w:t>
      </w:r>
    </w:p>
    <w:p w14:paraId="4E45C9DE" w14:textId="531FC56B" w:rsidR="00F27D1C" w:rsidRDefault="00F27D1C" w:rsidP="00D66C2C">
      <w:pPr>
        <w:jc w:val="left"/>
        <w:rPr>
          <w:rFonts w:asciiTheme="minorHAnsi" w:hAnsiTheme="minorHAnsi" w:cstheme="minorHAnsi"/>
          <w:b/>
          <w:bCs/>
          <w:sz w:val="22"/>
          <w:szCs w:val="22"/>
        </w:rPr>
      </w:pPr>
      <w:r w:rsidRPr="00EE67F8">
        <w:rPr>
          <w:rFonts w:asciiTheme="minorHAnsi" w:hAnsiTheme="minorHAnsi" w:cstheme="minorHAnsi"/>
          <w:b/>
          <w:bCs/>
          <w:sz w:val="22"/>
          <w:szCs w:val="22"/>
        </w:rPr>
        <w:t xml:space="preserve">Observation </w:t>
      </w:r>
      <w:r>
        <w:rPr>
          <w:rFonts w:asciiTheme="minorHAnsi" w:hAnsiTheme="minorHAnsi" w:cstheme="minorHAnsi"/>
          <w:b/>
          <w:bCs/>
          <w:sz w:val="22"/>
          <w:szCs w:val="22"/>
        </w:rPr>
        <w:t>2</w:t>
      </w:r>
      <w:r w:rsidRPr="00EE67F8">
        <w:rPr>
          <w:rFonts w:asciiTheme="minorHAnsi" w:hAnsiTheme="minorHAnsi" w:cstheme="minorHAnsi"/>
          <w:b/>
          <w:bCs/>
          <w:sz w:val="22"/>
          <w:szCs w:val="22"/>
        </w:rPr>
        <w:t>:</w:t>
      </w:r>
      <w:r>
        <w:rPr>
          <w:rFonts w:asciiTheme="minorHAnsi" w:hAnsiTheme="minorHAnsi" w:cstheme="minorHAnsi"/>
          <w:b/>
          <w:bCs/>
          <w:sz w:val="22"/>
          <w:szCs w:val="22"/>
        </w:rPr>
        <w:t xml:space="preserve"> The number of in-flight packets in IAB node migration is likely much larger </w:t>
      </w:r>
      <w:r w:rsidR="006A657E">
        <w:rPr>
          <w:rFonts w:asciiTheme="minorHAnsi" w:hAnsiTheme="minorHAnsi" w:cstheme="minorHAnsi"/>
          <w:b/>
          <w:bCs/>
          <w:sz w:val="22"/>
          <w:szCs w:val="22"/>
        </w:rPr>
        <w:t>than</w:t>
      </w:r>
      <w:r>
        <w:rPr>
          <w:rFonts w:asciiTheme="minorHAnsi" w:hAnsiTheme="minorHAnsi" w:cstheme="minorHAnsi"/>
          <w:b/>
          <w:bCs/>
          <w:sz w:val="22"/>
          <w:szCs w:val="22"/>
        </w:rPr>
        <w:t xml:space="preserve"> the case</w:t>
      </w:r>
      <w:r w:rsidRPr="00EE67F8">
        <w:rPr>
          <w:rFonts w:asciiTheme="minorHAnsi" w:hAnsiTheme="minorHAnsi" w:cstheme="minorHAnsi"/>
          <w:b/>
          <w:bCs/>
          <w:sz w:val="22"/>
          <w:szCs w:val="22"/>
        </w:rPr>
        <w:t xml:space="preserve"> </w:t>
      </w:r>
      <w:r w:rsidR="00684503">
        <w:rPr>
          <w:rFonts w:asciiTheme="minorHAnsi" w:hAnsiTheme="minorHAnsi" w:cstheme="minorHAnsi"/>
          <w:b/>
          <w:bCs/>
          <w:sz w:val="22"/>
          <w:szCs w:val="22"/>
        </w:rPr>
        <w:t>for legacy UE migration</w:t>
      </w:r>
      <w:r w:rsidR="00E74B6A">
        <w:rPr>
          <w:rFonts w:asciiTheme="minorHAnsi" w:hAnsiTheme="minorHAnsi" w:cstheme="minorHAnsi"/>
          <w:b/>
          <w:bCs/>
          <w:sz w:val="22"/>
          <w:szCs w:val="22"/>
        </w:rPr>
        <w:t>, due to the number of devices involved and the “length” of the transport “pipe”</w:t>
      </w:r>
      <w:r w:rsidR="00684503">
        <w:rPr>
          <w:rFonts w:asciiTheme="minorHAnsi" w:hAnsiTheme="minorHAnsi" w:cstheme="minorHAnsi"/>
          <w:b/>
          <w:bCs/>
          <w:sz w:val="22"/>
          <w:szCs w:val="22"/>
        </w:rPr>
        <w:t>.</w:t>
      </w:r>
    </w:p>
    <w:p w14:paraId="194DBB2C" w14:textId="45BBA3C5" w:rsidR="00782DB2" w:rsidRPr="00D66C2C" w:rsidRDefault="00D66C2C" w:rsidP="00D66C2C">
      <w:pPr>
        <w:jc w:val="left"/>
        <w:rPr>
          <w:rFonts w:asciiTheme="minorHAnsi" w:hAnsiTheme="minorHAnsi" w:cstheme="minorHAnsi"/>
          <w:sz w:val="22"/>
          <w:szCs w:val="22"/>
        </w:rPr>
      </w:pPr>
      <w:r w:rsidRPr="00D66C2C">
        <w:rPr>
          <w:rFonts w:asciiTheme="minorHAnsi" w:hAnsiTheme="minorHAnsi" w:cstheme="minorHAnsi"/>
          <w:sz w:val="22"/>
          <w:szCs w:val="22"/>
        </w:rPr>
        <w:t>Due to the above</w:t>
      </w:r>
      <w:r w:rsidR="00D33120">
        <w:rPr>
          <w:rFonts w:asciiTheme="minorHAnsi" w:hAnsiTheme="minorHAnsi" w:cstheme="minorHAnsi"/>
          <w:sz w:val="22"/>
          <w:szCs w:val="22"/>
        </w:rPr>
        <w:t xml:space="preserve"> reasons</w:t>
      </w:r>
      <w:r w:rsidRPr="00D66C2C">
        <w:rPr>
          <w:rFonts w:asciiTheme="minorHAnsi" w:hAnsiTheme="minorHAnsi" w:cstheme="minorHAnsi"/>
          <w:sz w:val="22"/>
          <w:szCs w:val="22"/>
        </w:rPr>
        <w:t>,</w:t>
      </w:r>
      <w:r w:rsidR="00782DB2" w:rsidRPr="00D66C2C">
        <w:rPr>
          <w:rFonts w:asciiTheme="minorHAnsi" w:hAnsiTheme="minorHAnsi" w:cstheme="minorHAnsi"/>
          <w:sz w:val="22"/>
          <w:szCs w:val="22"/>
        </w:rPr>
        <w:t xml:space="preserve"> the packets that </w:t>
      </w:r>
      <w:r w:rsidR="006B2954">
        <w:rPr>
          <w:rFonts w:asciiTheme="minorHAnsi" w:hAnsiTheme="minorHAnsi" w:cstheme="minorHAnsi"/>
          <w:sz w:val="22"/>
          <w:szCs w:val="22"/>
        </w:rPr>
        <w:t>are</w:t>
      </w:r>
      <w:r w:rsidR="00782DB2" w:rsidRPr="00D66C2C">
        <w:rPr>
          <w:rFonts w:asciiTheme="minorHAnsi" w:hAnsiTheme="minorHAnsi" w:cstheme="minorHAnsi"/>
          <w:sz w:val="22"/>
          <w:szCs w:val="22"/>
        </w:rPr>
        <w:t xml:space="preserve"> still in flight</w:t>
      </w:r>
      <w:r w:rsidR="00A360E1">
        <w:rPr>
          <w:rFonts w:asciiTheme="minorHAnsi" w:hAnsiTheme="minorHAnsi" w:cstheme="minorHAnsi"/>
          <w:sz w:val="22"/>
          <w:szCs w:val="22"/>
        </w:rPr>
        <w:t xml:space="preserve"> over the backhaul</w:t>
      </w:r>
      <w:r w:rsidR="00782DB2" w:rsidRPr="00D66C2C">
        <w:rPr>
          <w:rFonts w:asciiTheme="minorHAnsi" w:hAnsiTheme="minorHAnsi" w:cstheme="minorHAnsi"/>
          <w:sz w:val="22"/>
          <w:szCs w:val="22"/>
        </w:rPr>
        <w:t xml:space="preserve"> </w:t>
      </w:r>
      <w:r w:rsidR="006004AA">
        <w:rPr>
          <w:rFonts w:asciiTheme="minorHAnsi" w:hAnsiTheme="minorHAnsi" w:cstheme="minorHAnsi"/>
          <w:sz w:val="22"/>
          <w:szCs w:val="22"/>
        </w:rPr>
        <w:t xml:space="preserve">links </w:t>
      </w:r>
      <w:r w:rsidR="00782DB2" w:rsidRPr="00D66C2C">
        <w:rPr>
          <w:rFonts w:asciiTheme="minorHAnsi" w:hAnsiTheme="minorHAnsi" w:cstheme="minorHAnsi"/>
          <w:sz w:val="22"/>
          <w:szCs w:val="22"/>
        </w:rPr>
        <w:t xml:space="preserve">at the time the handover command </w:t>
      </w:r>
      <w:r w:rsidR="00B33D6F">
        <w:rPr>
          <w:rFonts w:asciiTheme="minorHAnsi" w:hAnsiTheme="minorHAnsi" w:cstheme="minorHAnsi"/>
          <w:sz w:val="22"/>
          <w:szCs w:val="22"/>
        </w:rPr>
        <w:t>is</w:t>
      </w:r>
      <w:r w:rsidR="00782DB2" w:rsidRPr="00D66C2C">
        <w:rPr>
          <w:rFonts w:asciiTheme="minorHAnsi" w:hAnsiTheme="minorHAnsi" w:cstheme="minorHAnsi"/>
          <w:sz w:val="22"/>
          <w:szCs w:val="22"/>
        </w:rPr>
        <w:t xml:space="preserve"> processed</w:t>
      </w:r>
      <w:r w:rsidR="003D40B5">
        <w:rPr>
          <w:rFonts w:asciiTheme="minorHAnsi" w:hAnsiTheme="minorHAnsi" w:cstheme="minorHAnsi"/>
          <w:sz w:val="22"/>
          <w:szCs w:val="22"/>
        </w:rPr>
        <w:t>,</w:t>
      </w:r>
      <w:r w:rsidR="00782DB2" w:rsidRPr="00D66C2C">
        <w:rPr>
          <w:rFonts w:asciiTheme="minorHAnsi" w:hAnsiTheme="minorHAnsi" w:cstheme="minorHAnsi"/>
          <w:sz w:val="22"/>
          <w:szCs w:val="22"/>
        </w:rPr>
        <w:t xml:space="preserve"> may never be correctly received by the intended device</w:t>
      </w:r>
      <w:r w:rsidR="005E5D36">
        <w:rPr>
          <w:rFonts w:asciiTheme="minorHAnsi" w:hAnsiTheme="minorHAnsi" w:cstheme="minorHAnsi"/>
          <w:sz w:val="22"/>
          <w:szCs w:val="22"/>
        </w:rPr>
        <w:t xml:space="preserve">s, since these devices </w:t>
      </w:r>
      <w:r w:rsidR="00743DA1">
        <w:rPr>
          <w:rFonts w:asciiTheme="minorHAnsi" w:hAnsiTheme="minorHAnsi" w:cstheme="minorHAnsi"/>
          <w:sz w:val="22"/>
          <w:szCs w:val="22"/>
        </w:rPr>
        <w:t xml:space="preserve">might </w:t>
      </w:r>
      <w:r w:rsidR="005E5D36">
        <w:rPr>
          <w:rFonts w:asciiTheme="minorHAnsi" w:hAnsiTheme="minorHAnsi" w:cstheme="minorHAnsi"/>
          <w:sz w:val="22"/>
          <w:szCs w:val="22"/>
        </w:rPr>
        <w:t>have already migrated</w:t>
      </w:r>
      <w:r w:rsidR="00782DB2" w:rsidRPr="00D66C2C">
        <w:rPr>
          <w:rFonts w:asciiTheme="minorHAnsi" w:hAnsiTheme="minorHAnsi" w:cstheme="minorHAnsi"/>
          <w:sz w:val="22"/>
          <w:szCs w:val="22"/>
        </w:rPr>
        <w:t xml:space="preserve">. Unless these packets are transmitted again </w:t>
      </w:r>
      <w:r w:rsidR="003B1202" w:rsidRPr="00D66C2C">
        <w:rPr>
          <w:rFonts w:asciiTheme="minorHAnsi" w:hAnsiTheme="minorHAnsi" w:cstheme="minorHAnsi"/>
          <w:sz w:val="22"/>
          <w:szCs w:val="22"/>
        </w:rPr>
        <w:t>over the new path</w:t>
      </w:r>
      <w:r w:rsidR="00782DB2" w:rsidRPr="00D66C2C">
        <w:rPr>
          <w:rFonts w:asciiTheme="minorHAnsi" w:hAnsiTheme="minorHAnsi" w:cstheme="minorHAnsi"/>
          <w:sz w:val="22"/>
          <w:szCs w:val="22"/>
        </w:rPr>
        <w:t xml:space="preserve">, they will be lost. </w:t>
      </w:r>
      <w:r w:rsidRPr="00D66C2C">
        <w:rPr>
          <w:rFonts w:asciiTheme="minorHAnsi" w:hAnsiTheme="minorHAnsi" w:cstheme="minorHAnsi"/>
          <w:sz w:val="22"/>
          <w:szCs w:val="22"/>
        </w:rPr>
        <w:t>This</w:t>
      </w:r>
      <w:r w:rsidR="00782DB2" w:rsidRPr="00D66C2C">
        <w:rPr>
          <w:rFonts w:asciiTheme="minorHAnsi" w:hAnsiTheme="minorHAnsi" w:cstheme="minorHAnsi"/>
          <w:sz w:val="22"/>
          <w:szCs w:val="22"/>
        </w:rPr>
        <w:t xml:space="preserve"> causes wastage of radio resources, as well as processing power at the UEs and IAB nodes.</w:t>
      </w:r>
    </w:p>
    <w:p w14:paraId="4D3AB939" w14:textId="433BDC5F" w:rsidR="003E6ADB" w:rsidRDefault="003E6ADB" w:rsidP="00A27BE4">
      <w:pPr>
        <w:jc w:val="left"/>
        <w:rPr>
          <w:rFonts w:asciiTheme="minorHAnsi" w:hAnsiTheme="minorHAnsi" w:cstheme="minorHAnsi"/>
          <w:sz w:val="22"/>
          <w:szCs w:val="22"/>
        </w:rPr>
      </w:pPr>
      <w:r>
        <w:rPr>
          <w:rFonts w:asciiTheme="minorHAnsi" w:hAnsiTheme="minorHAnsi" w:cstheme="minorHAnsi"/>
          <w:sz w:val="22"/>
          <w:szCs w:val="22"/>
        </w:rPr>
        <w:t>An example scenario is shown in Figure 2, where IAB</w:t>
      </w:r>
      <w:r w:rsidR="00590B80">
        <w:rPr>
          <w:rFonts w:asciiTheme="minorHAnsi" w:hAnsiTheme="minorHAnsi" w:cstheme="minorHAnsi"/>
          <w:sz w:val="22"/>
          <w:szCs w:val="22"/>
        </w:rPr>
        <w:t>3</w:t>
      </w:r>
      <w:r w:rsidR="00DD3925">
        <w:rPr>
          <w:rFonts w:asciiTheme="minorHAnsi" w:hAnsiTheme="minorHAnsi" w:cstheme="minorHAnsi"/>
          <w:sz w:val="22"/>
          <w:szCs w:val="22"/>
        </w:rPr>
        <w:t xml:space="preserve"> (herein referred to as the </w:t>
      </w:r>
      <w:r w:rsidR="00DD3925" w:rsidRPr="00DD3925">
        <w:rPr>
          <w:rFonts w:asciiTheme="minorHAnsi" w:hAnsiTheme="minorHAnsi" w:cstheme="minorHAnsi"/>
          <w:i/>
          <w:iCs/>
          <w:sz w:val="22"/>
          <w:szCs w:val="22"/>
        </w:rPr>
        <w:t>migrating node</w:t>
      </w:r>
      <w:r w:rsidR="00DD3925">
        <w:rPr>
          <w:rFonts w:asciiTheme="minorHAnsi" w:hAnsiTheme="minorHAnsi" w:cstheme="minorHAnsi"/>
          <w:sz w:val="22"/>
          <w:szCs w:val="22"/>
        </w:rPr>
        <w:t>)</w:t>
      </w:r>
      <w:r w:rsidR="00590B80">
        <w:rPr>
          <w:rFonts w:asciiTheme="minorHAnsi" w:hAnsiTheme="minorHAnsi" w:cstheme="minorHAnsi"/>
          <w:sz w:val="22"/>
          <w:szCs w:val="22"/>
        </w:rPr>
        <w:t xml:space="preserve"> </w:t>
      </w:r>
      <w:r>
        <w:rPr>
          <w:rFonts w:asciiTheme="minorHAnsi" w:hAnsiTheme="minorHAnsi" w:cstheme="minorHAnsi"/>
          <w:sz w:val="22"/>
          <w:szCs w:val="22"/>
        </w:rPr>
        <w:t>and its descendant nodes and UEs are migrating from</w:t>
      </w:r>
      <w:r w:rsidR="00817FE2">
        <w:rPr>
          <w:rFonts w:asciiTheme="minorHAnsi" w:hAnsiTheme="minorHAnsi" w:cstheme="minorHAnsi"/>
          <w:sz w:val="22"/>
          <w:szCs w:val="22"/>
        </w:rPr>
        <w:t xml:space="preserve"> donor DU1 to donor DU2, both of which are under the same donor CU. </w:t>
      </w:r>
      <w:r w:rsidR="00590B80">
        <w:rPr>
          <w:rFonts w:asciiTheme="minorHAnsi" w:hAnsiTheme="minorHAnsi" w:cstheme="minorHAnsi"/>
          <w:sz w:val="22"/>
          <w:szCs w:val="22"/>
        </w:rPr>
        <w:t xml:space="preserve">At the </w:t>
      </w:r>
      <w:r w:rsidR="00273568">
        <w:rPr>
          <w:rFonts w:asciiTheme="minorHAnsi" w:hAnsiTheme="minorHAnsi" w:cstheme="minorHAnsi"/>
          <w:sz w:val="22"/>
          <w:szCs w:val="22"/>
        </w:rPr>
        <w:t>time instant when IAB3 switches to a new parent under donor DU2 (IAB5),</w:t>
      </w:r>
      <w:r w:rsidR="00C87D81">
        <w:rPr>
          <w:rFonts w:asciiTheme="minorHAnsi" w:hAnsiTheme="minorHAnsi" w:cstheme="minorHAnsi"/>
          <w:sz w:val="22"/>
          <w:szCs w:val="22"/>
        </w:rPr>
        <w:t xml:space="preserve"> </w:t>
      </w:r>
      <w:r w:rsidR="00E61CF1">
        <w:rPr>
          <w:rFonts w:asciiTheme="minorHAnsi" w:hAnsiTheme="minorHAnsi" w:cstheme="minorHAnsi"/>
          <w:sz w:val="22"/>
          <w:szCs w:val="22"/>
        </w:rPr>
        <w:t xml:space="preserve">somewhere between CU and IAB2 </w:t>
      </w:r>
      <w:r w:rsidR="00273568">
        <w:rPr>
          <w:rFonts w:asciiTheme="minorHAnsi" w:hAnsiTheme="minorHAnsi" w:cstheme="minorHAnsi"/>
          <w:sz w:val="22"/>
          <w:szCs w:val="22"/>
        </w:rPr>
        <w:t xml:space="preserve">there may still be </w:t>
      </w:r>
      <w:r w:rsidR="00E61CF1">
        <w:rPr>
          <w:rFonts w:asciiTheme="minorHAnsi" w:hAnsiTheme="minorHAnsi" w:cstheme="minorHAnsi"/>
          <w:sz w:val="22"/>
          <w:szCs w:val="22"/>
        </w:rPr>
        <w:t xml:space="preserve">in-flight </w:t>
      </w:r>
      <w:r w:rsidR="004523AB">
        <w:rPr>
          <w:rFonts w:asciiTheme="minorHAnsi" w:hAnsiTheme="minorHAnsi" w:cstheme="minorHAnsi"/>
          <w:sz w:val="22"/>
          <w:szCs w:val="22"/>
        </w:rPr>
        <w:t>DL</w:t>
      </w:r>
      <w:r w:rsidR="00273568">
        <w:rPr>
          <w:rFonts w:asciiTheme="minorHAnsi" w:hAnsiTheme="minorHAnsi" w:cstheme="minorHAnsi"/>
          <w:sz w:val="22"/>
          <w:szCs w:val="22"/>
        </w:rPr>
        <w:t xml:space="preserve"> packets</w:t>
      </w:r>
      <w:r w:rsidR="004523AB">
        <w:rPr>
          <w:rFonts w:asciiTheme="minorHAnsi" w:hAnsiTheme="minorHAnsi" w:cstheme="minorHAnsi"/>
          <w:sz w:val="22"/>
          <w:szCs w:val="22"/>
        </w:rPr>
        <w:t xml:space="preserve"> destined to </w:t>
      </w:r>
      <w:r w:rsidR="00252F24">
        <w:rPr>
          <w:rFonts w:asciiTheme="minorHAnsi" w:hAnsiTheme="minorHAnsi" w:cstheme="minorHAnsi"/>
          <w:sz w:val="22"/>
          <w:szCs w:val="22"/>
        </w:rPr>
        <w:t>IAB3, IAB4,</w:t>
      </w:r>
      <w:r w:rsidR="004523AB">
        <w:rPr>
          <w:rFonts w:asciiTheme="minorHAnsi" w:hAnsiTheme="minorHAnsi" w:cstheme="minorHAnsi"/>
          <w:sz w:val="22"/>
          <w:szCs w:val="22"/>
        </w:rPr>
        <w:t xml:space="preserve"> UE3</w:t>
      </w:r>
      <w:r w:rsidR="007D40CD">
        <w:rPr>
          <w:rFonts w:asciiTheme="minorHAnsi" w:hAnsiTheme="minorHAnsi" w:cstheme="minorHAnsi"/>
          <w:sz w:val="22"/>
          <w:szCs w:val="22"/>
        </w:rPr>
        <w:t>,</w:t>
      </w:r>
      <w:r w:rsidR="004523AB">
        <w:rPr>
          <w:rFonts w:asciiTheme="minorHAnsi" w:hAnsiTheme="minorHAnsi" w:cstheme="minorHAnsi"/>
          <w:sz w:val="22"/>
          <w:szCs w:val="22"/>
        </w:rPr>
        <w:t xml:space="preserve"> or UE4. At this very moment, there may also be in-flight </w:t>
      </w:r>
      <w:r w:rsidR="00AE142B">
        <w:rPr>
          <w:rFonts w:asciiTheme="minorHAnsi" w:hAnsiTheme="minorHAnsi" w:cstheme="minorHAnsi"/>
          <w:sz w:val="22"/>
          <w:szCs w:val="22"/>
        </w:rPr>
        <w:t xml:space="preserve">UL </w:t>
      </w:r>
      <w:r w:rsidR="004523AB">
        <w:rPr>
          <w:rFonts w:asciiTheme="minorHAnsi" w:hAnsiTheme="minorHAnsi" w:cstheme="minorHAnsi"/>
          <w:sz w:val="22"/>
          <w:szCs w:val="22"/>
        </w:rPr>
        <w:t>packets</w:t>
      </w:r>
      <w:r w:rsidR="00AE142B">
        <w:rPr>
          <w:rFonts w:asciiTheme="minorHAnsi" w:hAnsiTheme="minorHAnsi" w:cstheme="minorHAnsi"/>
          <w:sz w:val="22"/>
          <w:szCs w:val="22"/>
        </w:rPr>
        <w:t xml:space="preserve"> from </w:t>
      </w:r>
      <w:r w:rsidR="00252F24">
        <w:rPr>
          <w:rFonts w:asciiTheme="minorHAnsi" w:hAnsiTheme="minorHAnsi" w:cstheme="minorHAnsi"/>
          <w:sz w:val="22"/>
          <w:szCs w:val="22"/>
        </w:rPr>
        <w:t>IAB3, IAB4, UE3 or UE4</w:t>
      </w:r>
      <w:r w:rsidR="00A010B0">
        <w:rPr>
          <w:rFonts w:asciiTheme="minorHAnsi" w:hAnsiTheme="minorHAnsi" w:cstheme="minorHAnsi"/>
          <w:sz w:val="22"/>
          <w:szCs w:val="22"/>
        </w:rPr>
        <w:t xml:space="preserve"> that have not </w:t>
      </w:r>
      <w:r w:rsidR="00252F24">
        <w:rPr>
          <w:rFonts w:asciiTheme="minorHAnsi" w:hAnsiTheme="minorHAnsi" w:cstheme="minorHAnsi"/>
          <w:sz w:val="22"/>
          <w:szCs w:val="22"/>
        </w:rPr>
        <w:t xml:space="preserve">yet </w:t>
      </w:r>
      <w:r w:rsidR="00A010B0">
        <w:rPr>
          <w:rFonts w:asciiTheme="minorHAnsi" w:hAnsiTheme="minorHAnsi" w:cstheme="minorHAnsi"/>
          <w:sz w:val="22"/>
          <w:szCs w:val="22"/>
        </w:rPr>
        <w:t>been sent from IAB3 to IAB2</w:t>
      </w:r>
      <w:r w:rsidR="0052420F">
        <w:rPr>
          <w:rFonts w:asciiTheme="minorHAnsi" w:hAnsiTheme="minorHAnsi" w:cstheme="minorHAnsi"/>
          <w:sz w:val="22"/>
          <w:szCs w:val="22"/>
        </w:rPr>
        <w:t xml:space="preserve">. </w:t>
      </w:r>
      <w:r w:rsidR="006744C0">
        <w:rPr>
          <w:rFonts w:asciiTheme="minorHAnsi" w:hAnsiTheme="minorHAnsi" w:cstheme="minorHAnsi"/>
          <w:sz w:val="22"/>
          <w:szCs w:val="22"/>
        </w:rPr>
        <w:t xml:space="preserve">Transmitting this </w:t>
      </w:r>
      <w:r w:rsidR="00A25F30">
        <w:rPr>
          <w:rFonts w:asciiTheme="minorHAnsi" w:hAnsiTheme="minorHAnsi" w:cstheme="minorHAnsi"/>
          <w:sz w:val="22"/>
          <w:szCs w:val="22"/>
        </w:rPr>
        <w:t>in-flight</w:t>
      </w:r>
      <w:r w:rsidR="00A109EA">
        <w:rPr>
          <w:rFonts w:asciiTheme="minorHAnsi" w:hAnsiTheme="minorHAnsi" w:cstheme="minorHAnsi"/>
          <w:sz w:val="22"/>
          <w:szCs w:val="22"/>
        </w:rPr>
        <w:t xml:space="preserve"> DL/UL</w:t>
      </w:r>
      <w:r w:rsidR="00A25F30">
        <w:rPr>
          <w:rFonts w:asciiTheme="minorHAnsi" w:hAnsiTheme="minorHAnsi" w:cstheme="minorHAnsi"/>
          <w:sz w:val="22"/>
          <w:szCs w:val="22"/>
        </w:rPr>
        <w:t xml:space="preserve"> traffic after IAB3 has </w:t>
      </w:r>
      <w:r w:rsidR="00E6789F">
        <w:rPr>
          <w:rFonts w:asciiTheme="minorHAnsi" w:hAnsiTheme="minorHAnsi" w:cstheme="minorHAnsi"/>
          <w:sz w:val="22"/>
          <w:szCs w:val="22"/>
        </w:rPr>
        <w:t>connected</w:t>
      </w:r>
      <w:r w:rsidR="00A25F30">
        <w:rPr>
          <w:rFonts w:asciiTheme="minorHAnsi" w:hAnsiTheme="minorHAnsi" w:cstheme="minorHAnsi"/>
          <w:sz w:val="22"/>
          <w:szCs w:val="22"/>
        </w:rPr>
        <w:t xml:space="preserve"> </w:t>
      </w:r>
      <w:r w:rsidR="00A25F30" w:rsidRPr="002414EC">
        <w:rPr>
          <w:rFonts w:asciiTheme="minorHAnsi" w:hAnsiTheme="minorHAnsi" w:cstheme="minorHAnsi"/>
          <w:sz w:val="22"/>
          <w:szCs w:val="22"/>
        </w:rPr>
        <w:t xml:space="preserve">to its new parent (IAB5), </w:t>
      </w:r>
      <w:r w:rsidR="00C27BED">
        <w:rPr>
          <w:rFonts w:asciiTheme="minorHAnsi" w:hAnsiTheme="minorHAnsi" w:cstheme="minorHAnsi"/>
          <w:sz w:val="22"/>
          <w:szCs w:val="22"/>
        </w:rPr>
        <w:t>is a waste of resources</w:t>
      </w:r>
      <w:r w:rsidR="00252F24">
        <w:rPr>
          <w:rFonts w:asciiTheme="minorHAnsi" w:hAnsiTheme="minorHAnsi" w:cstheme="minorHAnsi"/>
          <w:sz w:val="22"/>
          <w:szCs w:val="22"/>
        </w:rPr>
        <w:t>.</w:t>
      </w:r>
    </w:p>
    <w:p w14:paraId="75E30F71" w14:textId="506645F7" w:rsidR="003E6ADB" w:rsidRDefault="00273568" w:rsidP="003E6ADB">
      <w:pPr>
        <w:jc w:val="center"/>
        <w:rPr>
          <w:rFonts w:asciiTheme="minorHAnsi" w:hAnsiTheme="minorHAnsi" w:cstheme="minorHAnsi"/>
          <w:b/>
          <w:bCs/>
          <w:sz w:val="22"/>
          <w:szCs w:val="22"/>
        </w:rPr>
      </w:pPr>
      <w:r>
        <w:rPr>
          <w:rFonts w:asciiTheme="minorHAnsi" w:hAnsiTheme="minorHAnsi" w:cstheme="minorHAnsi"/>
          <w:b/>
          <w:bCs/>
          <w:noProof/>
          <w:sz w:val="22"/>
          <w:szCs w:val="22"/>
        </w:rPr>
        <w:drawing>
          <wp:inline distT="0" distB="0" distL="0" distR="0" wp14:anchorId="15E95747" wp14:editId="59F2BDC0">
            <wp:extent cx="306959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9590" cy="2286000"/>
                    </a:xfrm>
                    <a:prstGeom prst="rect">
                      <a:avLst/>
                    </a:prstGeom>
                    <a:noFill/>
                    <a:ln>
                      <a:noFill/>
                    </a:ln>
                  </pic:spPr>
                </pic:pic>
              </a:graphicData>
            </a:graphic>
          </wp:inline>
        </w:drawing>
      </w:r>
    </w:p>
    <w:p w14:paraId="22D4676D" w14:textId="77777777" w:rsidR="003E6ADB" w:rsidRDefault="003E6ADB" w:rsidP="003E6ADB">
      <w:pPr>
        <w:jc w:val="center"/>
        <w:rPr>
          <w:rFonts w:asciiTheme="minorHAnsi" w:hAnsiTheme="minorHAnsi" w:cstheme="minorHAnsi"/>
          <w:b/>
          <w:bCs/>
          <w:sz w:val="22"/>
          <w:szCs w:val="22"/>
        </w:rPr>
      </w:pPr>
      <w:r>
        <w:rPr>
          <w:rFonts w:asciiTheme="minorHAnsi" w:hAnsiTheme="minorHAnsi" w:cstheme="minorHAnsi"/>
          <w:b/>
          <w:bCs/>
          <w:sz w:val="22"/>
          <w:szCs w:val="22"/>
        </w:rPr>
        <w:t>Figure 2: An example of handling of in-flight packets during intra-donor IAB node migration</w:t>
      </w:r>
    </w:p>
    <w:p w14:paraId="75C5C9F9" w14:textId="608381F6" w:rsidR="00DD4ABC" w:rsidRDefault="00DD5496" w:rsidP="00DD5496">
      <w:pPr>
        <w:ind w:left="50"/>
        <w:jc w:val="left"/>
        <w:rPr>
          <w:rFonts w:asciiTheme="minorHAnsi" w:hAnsiTheme="minorHAnsi" w:cstheme="minorHAnsi"/>
          <w:b/>
          <w:bCs/>
          <w:sz w:val="22"/>
          <w:szCs w:val="22"/>
        </w:rPr>
      </w:pPr>
      <w:r w:rsidRPr="00DD5496">
        <w:rPr>
          <w:rFonts w:asciiTheme="minorHAnsi" w:hAnsiTheme="minorHAnsi" w:cstheme="minorHAnsi"/>
          <w:b/>
          <w:bCs/>
          <w:sz w:val="22"/>
          <w:szCs w:val="22"/>
        </w:rPr>
        <w:t>Observation 3:</w:t>
      </w:r>
      <w:r w:rsidR="008F6126">
        <w:rPr>
          <w:rFonts w:asciiTheme="minorHAnsi" w:hAnsiTheme="minorHAnsi" w:cstheme="minorHAnsi"/>
          <w:b/>
          <w:bCs/>
          <w:sz w:val="22"/>
          <w:szCs w:val="22"/>
        </w:rPr>
        <w:t xml:space="preserve"> </w:t>
      </w:r>
      <w:r w:rsidR="0073736D">
        <w:rPr>
          <w:rFonts w:asciiTheme="minorHAnsi" w:hAnsiTheme="minorHAnsi" w:cstheme="minorHAnsi"/>
          <w:b/>
          <w:bCs/>
          <w:sz w:val="22"/>
          <w:szCs w:val="22"/>
        </w:rPr>
        <w:t>T</w:t>
      </w:r>
      <w:r w:rsidR="008F6126">
        <w:rPr>
          <w:rFonts w:asciiTheme="minorHAnsi" w:hAnsiTheme="minorHAnsi" w:cstheme="minorHAnsi"/>
          <w:b/>
          <w:bCs/>
          <w:sz w:val="22"/>
          <w:szCs w:val="22"/>
        </w:rPr>
        <w:t xml:space="preserve">ransmission of DL traffic </w:t>
      </w:r>
      <w:r w:rsidR="0073736D">
        <w:rPr>
          <w:rFonts w:asciiTheme="minorHAnsi" w:hAnsiTheme="minorHAnsi" w:cstheme="minorHAnsi"/>
          <w:b/>
          <w:bCs/>
          <w:sz w:val="22"/>
          <w:szCs w:val="22"/>
        </w:rPr>
        <w:t>that has not reached th</w:t>
      </w:r>
      <w:r w:rsidR="009A1592">
        <w:rPr>
          <w:rFonts w:asciiTheme="minorHAnsi" w:hAnsiTheme="minorHAnsi" w:cstheme="minorHAnsi"/>
          <w:b/>
          <w:bCs/>
          <w:sz w:val="22"/>
          <w:szCs w:val="22"/>
        </w:rPr>
        <w:t>e</w:t>
      </w:r>
      <w:r w:rsidR="0073736D">
        <w:rPr>
          <w:rFonts w:asciiTheme="minorHAnsi" w:hAnsiTheme="minorHAnsi" w:cstheme="minorHAnsi"/>
          <w:b/>
          <w:bCs/>
          <w:sz w:val="22"/>
          <w:szCs w:val="22"/>
        </w:rPr>
        <w:t xml:space="preserve"> migrating node </w:t>
      </w:r>
      <w:r w:rsidR="008D7292">
        <w:rPr>
          <w:rFonts w:asciiTheme="minorHAnsi" w:hAnsiTheme="minorHAnsi" w:cstheme="minorHAnsi"/>
          <w:b/>
          <w:bCs/>
          <w:sz w:val="22"/>
          <w:szCs w:val="22"/>
        </w:rPr>
        <w:t xml:space="preserve">or UL traffic that has not reached the old parent of the migrating node </w:t>
      </w:r>
      <w:r w:rsidR="009A1592">
        <w:rPr>
          <w:rFonts w:asciiTheme="minorHAnsi" w:hAnsiTheme="minorHAnsi" w:cstheme="minorHAnsi"/>
          <w:b/>
          <w:bCs/>
          <w:sz w:val="22"/>
          <w:szCs w:val="22"/>
        </w:rPr>
        <w:t>before the migrating node has moved to a new parent</w:t>
      </w:r>
      <w:r w:rsidR="00DD3925">
        <w:rPr>
          <w:rFonts w:asciiTheme="minorHAnsi" w:hAnsiTheme="minorHAnsi" w:cstheme="minorHAnsi"/>
          <w:b/>
          <w:bCs/>
          <w:sz w:val="22"/>
          <w:szCs w:val="22"/>
        </w:rPr>
        <w:t>,</w:t>
      </w:r>
      <w:r w:rsidR="009A1592">
        <w:rPr>
          <w:rFonts w:asciiTheme="minorHAnsi" w:hAnsiTheme="minorHAnsi" w:cstheme="minorHAnsi"/>
          <w:b/>
          <w:bCs/>
          <w:sz w:val="22"/>
          <w:szCs w:val="22"/>
        </w:rPr>
        <w:t xml:space="preserve"> </w:t>
      </w:r>
      <w:r w:rsidR="008F6126">
        <w:rPr>
          <w:rFonts w:asciiTheme="minorHAnsi" w:hAnsiTheme="minorHAnsi" w:cstheme="minorHAnsi"/>
          <w:b/>
          <w:bCs/>
          <w:sz w:val="22"/>
          <w:szCs w:val="22"/>
        </w:rPr>
        <w:t xml:space="preserve">is a waste of </w:t>
      </w:r>
      <w:r w:rsidR="0073736D">
        <w:rPr>
          <w:rFonts w:asciiTheme="minorHAnsi" w:hAnsiTheme="minorHAnsi" w:cstheme="minorHAnsi"/>
          <w:b/>
          <w:bCs/>
          <w:sz w:val="22"/>
          <w:szCs w:val="22"/>
        </w:rPr>
        <w:t xml:space="preserve">backhaul </w:t>
      </w:r>
      <w:r w:rsidR="008F6126">
        <w:rPr>
          <w:rFonts w:asciiTheme="minorHAnsi" w:hAnsiTheme="minorHAnsi" w:cstheme="minorHAnsi"/>
          <w:b/>
          <w:bCs/>
          <w:sz w:val="22"/>
          <w:szCs w:val="22"/>
        </w:rPr>
        <w:t>resources.</w:t>
      </w:r>
    </w:p>
    <w:p w14:paraId="4A43230C" w14:textId="08E8F916" w:rsidR="00604C38" w:rsidRPr="00604C38" w:rsidRDefault="00604C38" w:rsidP="00604C38">
      <w:pPr>
        <w:jc w:val="left"/>
        <w:rPr>
          <w:rFonts w:asciiTheme="minorHAnsi" w:hAnsiTheme="minorHAnsi" w:cstheme="minorHAnsi"/>
          <w:sz w:val="22"/>
          <w:szCs w:val="22"/>
        </w:rPr>
      </w:pPr>
      <w:r w:rsidRPr="00604C38">
        <w:rPr>
          <w:rFonts w:asciiTheme="minorHAnsi" w:hAnsiTheme="minorHAnsi" w:cstheme="minorHAnsi"/>
          <w:sz w:val="22"/>
          <w:szCs w:val="22"/>
        </w:rPr>
        <w:t xml:space="preserve">Based on the above, it </w:t>
      </w:r>
      <w:r w:rsidR="00252F24">
        <w:rPr>
          <w:rFonts w:asciiTheme="minorHAnsi" w:hAnsiTheme="minorHAnsi" w:cstheme="minorHAnsi"/>
          <w:sz w:val="22"/>
          <w:szCs w:val="22"/>
        </w:rPr>
        <w:t>is necessary to define mechanisms that would enable:</w:t>
      </w:r>
    </w:p>
    <w:p w14:paraId="0CA45496" w14:textId="078E8776" w:rsidR="00604C38" w:rsidRPr="00983FE0" w:rsidRDefault="00252F24" w:rsidP="00983FE0">
      <w:pPr>
        <w:pStyle w:val="ListParagraph"/>
        <w:numPr>
          <w:ilvl w:val="0"/>
          <w:numId w:val="40"/>
        </w:numPr>
        <w:jc w:val="left"/>
        <w:rPr>
          <w:rFonts w:asciiTheme="minorHAnsi" w:hAnsiTheme="minorHAnsi" w:cstheme="minorHAnsi"/>
          <w:sz w:val="22"/>
          <w:szCs w:val="22"/>
        </w:rPr>
      </w:pPr>
      <w:r>
        <w:rPr>
          <w:rFonts w:asciiTheme="minorHAnsi" w:hAnsiTheme="minorHAnsi" w:cstheme="minorHAnsi"/>
          <w:sz w:val="22"/>
          <w:szCs w:val="22"/>
        </w:rPr>
        <w:t>Handling</w:t>
      </w:r>
      <w:r w:rsidR="00604C38" w:rsidRPr="00983FE0">
        <w:rPr>
          <w:rFonts w:asciiTheme="minorHAnsi" w:hAnsiTheme="minorHAnsi" w:cstheme="minorHAnsi"/>
          <w:sz w:val="22"/>
          <w:szCs w:val="22"/>
        </w:rPr>
        <w:t xml:space="preserve">, at a migrating IAB node and its parent, the packets that have been already transmitted by the source donor-CU to the migrating IAB node (or to any other IAB node or UEs which are served directly or indirectly by such migrating IAB node) and that are currently traversing the source path but </w:t>
      </w:r>
      <w:r w:rsidR="00B507C2">
        <w:rPr>
          <w:rFonts w:asciiTheme="minorHAnsi" w:hAnsiTheme="minorHAnsi" w:cstheme="minorHAnsi"/>
          <w:sz w:val="22"/>
          <w:szCs w:val="22"/>
        </w:rPr>
        <w:t>have</w:t>
      </w:r>
      <w:r w:rsidR="00604C38" w:rsidRPr="00983FE0">
        <w:rPr>
          <w:rFonts w:asciiTheme="minorHAnsi" w:hAnsiTheme="minorHAnsi" w:cstheme="minorHAnsi"/>
          <w:sz w:val="22"/>
          <w:szCs w:val="22"/>
        </w:rPr>
        <w:t xml:space="preserve"> not received </w:t>
      </w:r>
      <w:r w:rsidR="006229A7">
        <w:rPr>
          <w:rFonts w:asciiTheme="minorHAnsi" w:hAnsiTheme="minorHAnsi" w:cstheme="minorHAnsi"/>
          <w:sz w:val="22"/>
          <w:szCs w:val="22"/>
        </w:rPr>
        <w:t>by</w:t>
      </w:r>
      <w:r w:rsidR="00604C38" w:rsidRPr="00983FE0">
        <w:rPr>
          <w:rFonts w:asciiTheme="minorHAnsi" w:hAnsiTheme="minorHAnsi" w:cstheme="minorHAnsi"/>
          <w:sz w:val="22"/>
          <w:szCs w:val="22"/>
        </w:rPr>
        <w:t xml:space="preserve"> the destination </w:t>
      </w:r>
      <w:r w:rsidR="006229A7">
        <w:rPr>
          <w:rFonts w:asciiTheme="minorHAnsi" w:hAnsiTheme="minorHAnsi" w:cstheme="minorHAnsi"/>
          <w:sz w:val="22"/>
          <w:szCs w:val="22"/>
        </w:rPr>
        <w:t>when</w:t>
      </w:r>
      <w:r w:rsidR="00604C38" w:rsidRPr="00983FE0">
        <w:rPr>
          <w:rFonts w:asciiTheme="minorHAnsi" w:hAnsiTheme="minorHAnsi" w:cstheme="minorHAnsi"/>
          <w:sz w:val="22"/>
          <w:szCs w:val="22"/>
        </w:rPr>
        <w:t xml:space="preserve"> the HO command is issued from the network.</w:t>
      </w:r>
    </w:p>
    <w:p w14:paraId="174DAE13" w14:textId="173572C7" w:rsidR="00604C38" w:rsidRDefault="00252F24" w:rsidP="00983FE0">
      <w:pPr>
        <w:pStyle w:val="ListParagraph"/>
        <w:numPr>
          <w:ilvl w:val="0"/>
          <w:numId w:val="40"/>
        </w:numPr>
        <w:jc w:val="left"/>
        <w:rPr>
          <w:rFonts w:asciiTheme="minorHAnsi" w:hAnsiTheme="minorHAnsi" w:cstheme="minorHAnsi"/>
          <w:sz w:val="22"/>
          <w:szCs w:val="22"/>
        </w:rPr>
      </w:pPr>
      <w:r>
        <w:rPr>
          <w:rFonts w:asciiTheme="minorHAnsi" w:hAnsiTheme="minorHAnsi" w:cstheme="minorHAnsi"/>
          <w:sz w:val="22"/>
          <w:szCs w:val="22"/>
        </w:rPr>
        <w:t>Handling</w:t>
      </w:r>
      <w:r w:rsidR="00604C38" w:rsidRPr="00983FE0">
        <w:rPr>
          <w:rFonts w:asciiTheme="minorHAnsi" w:hAnsiTheme="minorHAnsi" w:cstheme="minorHAnsi"/>
          <w:sz w:val="22"/>
          <w:szCs w:val="22"/>
        </w:rPr>
        <w:t>, at a migrating IAB node and its parent, the UL packets that are buffered and are waiting to be sent by the migrating IAB node</w:t>
      </w:r>
      <w:r w:rsidR="003D532C">
        <w:rPr>
          <w:rFonts w:asciiTheme="minorHAnsi" w:hAnsiTheme="minorHAnsi" w:cstheme="minorHAnsi"/>
          <w:sz w:val="22"/>
          <w:szCs w:val="22"/>
        </w:rPr>
        <w:t xml:space="preserve"> when </w:t>
      </w:r>
      <w:r w:rsidR="00604C38" w:rsidRPr="00983FE0">
        <w:rPr>
          <w:rFonts w:asciiTheme="minorHAnsi" w:hAnsiTheme="minorHAnsi" w:cstheme="minorHAnsi"/>
          <w:sz w:val="22"/>
          <w:szCs w:val="22"/>
        </w:rPr>
        <w:t>the HO command is issued from the network.</w:t>
      </w:r>
    </w:p>
    <w:p w14:paraId="2A977CF5" w14:textId="648E1461" w:rsidR="00933818" w:rsidRPr="00933818" w:rsidRDefault="00252F24" w:rsidP="00933818">
      <w:pPr>
        <w:pStyle w:val="ListParagraph"/>
        <w:numPr>
          <w:ilvl w:val="0"/>
          <w:numId w:val="40"/>
        </w:numPr>
        <w:jc w:val="left"/>
        <w:rPr>
          <w:rFonts w:asciiTheme="minorHAnsi" w:hAnsiTheme="minorHAnsi" w:cstheme="minorHAnsi"/>
          <w:sz w:val="22"/>
          <w:szCs w:val="22"/>
        </w:rPr>
      </w:pPr>
      <w:r>
        <w:rPr>
          <w:rFonts w:asciiTheme="minorHAnsi" w:hAnsiTheme="minorHAnsi" w:cstheme="minorHAnsi"/>
          <w:sz w:val="22"/>
          <w:szCs w:val="22"/>
        </w:rPr>
        <w:t>Handling</w:t>
      </w:r>
      <w:r w:rsidRPr="00933818">
        <w:rPr>
          <w:rFonts w:asciiTheme="minorHAnsi" w:hAnsiTheme="minorHAnsi" w:cstheme="minorHAnsi"/>
          <w:sz w:val="22"/>
          <w:szCs w:val="22"/>
        </w:rPr>
        <w:t xml:space="preserve"> </w:t>
      </w:r>
      <w:r w:rsidR="00933818" w:rsidRPr="00933818">
        <w:rPr>
          <w:rFonts w:asciiTheme="minorHAnsi" w:hAnsiTheme="minorHAnsi" w:cstheme="minorHAnsi"/>
          <w:sz w:val="22"/>
          <w:szCs w:val="22"/>
        </w:rPr>
        <w:t>the buffered DL data at the ancestor nodes associated with the migrating IAB node</w:t>
      </w:r>
      <w:r w:rsidR="000E4D48">
        <w:rPr>
          <w:rFonts w:asciiTheme="minorHAnsi" w:hAnsiTheme="minorHAnsi" w:cstheme="minorHAnsi"/>
          <w:sz w:val="22"/>
          <w:szCs w:val="22"/>
        </w:rPr>
        <w:t>,</w:t>
      </w:r>
      <w:r w:rsidR="00933818" w:rsidRPr="00933818">
        <w:rPr>
          <w:rFonts w:asciiTheme="minorHAnsi" w:hAnsiTheme="minorHAnsi" w:cstheme="minorHAnsi"/>
          <w:sz w:val="22"/>
          <w:szCs w:val="22"/>
        </w:rPr>
        <w:t xml:space="preserve"> i.e.</w:t>
      </w:r>
      <w:r w:rsidR="000E4D48">
        <w:rPr>
          <w:rFonts w:asciiTheme="minorHAnsi" w:hAnsiTheme="minorHAnsi" w:cstheme="minorHAnsi"/>
          <w:sz w:val="22"/>
          <w:szCs w:val="22"/>
        </w:rPr>
        <w:t>,</w:t>
      </w:r>
      <w:r w:rsidR="00933818" w:rsidRPr="00933818">
        <w:rPr>
          <w:rFonts w:asciiTheme="minorHAnsi" w:hAnsiTheme="minorHAnsi" w:cstheme="minorHAnsi"/>
          <w:sz w:val="22"/>
          <w:szCs w:val="22"/>
        </w:rPr>
        <w:t xml:space="preserve"> the DL data buffered at the ancestor nodes that is destined for the migrating IAB node or has to be routed via the migrating IAB node towards its child IAB nodes or served UEs</w:t>
      </w:r>
      <w:r w:rsidR="00670526">
        <w:rPr>
          <w:rFonts w:asciiTheme="minorHAnsi" w:hAnsiTheme="minorHAnsi" w:cstheme="minorHAnsi"/>
          <w:sz w:val="22"/>
          <w:szCs w:val="22"/>
        </w:rPr>
        <w:t>.</w:t>
      </w:r>
      <w:r w:rsidR="00933818" w:rsidRPr="00933818">
        <w:rPr>
          <w:rFonts w:asciiTheme="minorHAnsi" w:hAnsiTheme="minorHAnsi" w:cstheme="minorHAnsi"/>
          <w:sz w:val="22"/>
          <w:szCs w:val="22"/>
        </w:rPr>
        <w:t xml:space="preserve"> </w:t>
      </w:r>
    </w:p>
    <w:p w14:paraId="4211CBC6" w14:textId="0F571592" w:rsidR="00933818" w:rsidRDefault="00252F24" w:rsidP="00933818">
      <w:pPr>
        <w:pStyle w:val="ListParagraph"/>
        <w:numPr>
          <w:ilvl w:val="0"/>
          <w:numId w:val="40"/>
        </w:numPr>
        <w:jc w:val="left"/>
        <w:rPr>
          <w:rFonts w:asciiTheme="minorHAnsi" w:hAnsiTheme="minorHAnsi" w:cstheme="minorHAnsi"/>
          <w:sz w:val="22"/>
          <w:szCs w:val="22"/>
        </w:rPr>
      </w:pPr>
      <w:r>
        <w:rPr>
          <w:rFonts w:asciiTheme="minorHAnsi" w:hAnsiTheme="minorHAnsi" w:cstheme="minorHAnsi"/>
          <w:sz w:val="22"/>
          <w:szCs w:val="22"/>
        </w:rPr>
        <w:lastRenderedPageBreak/>
        <w:t>Handling</w:t>
      </w:r>
      <w:r w:rsidRPr="00933818">
        <w:rPr>
          <w:rFonts w:asciiTheme="minorHAnsi" w:hAnsiTheme="minorHAnsi" w:cstheme="minorHAnsi"/>
          <w:sz w:val="22"/>
          <w:szCs w:val="22"/>
        </w:rPr>
        <w:t xml:space="preserve"> </w:t>
      </w:r>
      <w:r w:rsidR="00933818" w:rsidRPr="00933818">
        <w:rPr>
          <w:rFonts w:asciiTheme="minorHAnsi" w:hAnsiTheme="minorHAnsi" w:cstheme="minorHAnsi"/>
          <w:sz w:val="22"/>
          <w:szCs w:val="22"/>
        </w:rPr>
        <w:t>the UL data pending to be transmitted at the source ancestor nodes and/or parent node that has originated from the migrating IAB node, or any node/UE that is directly/indirectly being served by the migrating IAB node.</w:t>
      </w:r>
    </w:p>
    <w:p w14:paraId="20DC921C" w14:textId="1FC5648B" w:rsidR="00A27BE4" w:rsidRDefault="00604C38" w:rsidP="00570E38">
      <w:pPr>
        <w:jc w:val="left"/>
        <w:rPr>
          <w:rFonts w:asciiTheme="minorHAnsi" w:hAnsiTheme="minorHAnsi" w:cstheme="minorHAnsi"/>
          <w:sz w:val="22"/>
          <w:szCs w:val="22"/>
        </w:rPr>
      </w:pPr>
      <w:r w:rsidRPr="00604C38">
        <w:rPr>
          <w:rFonts w:asciiTheme="minorHAnsi" w:hAnsiTheme="minorHAnsi" w:cstheme="minorHAnsi"/>
          <w:sz w:val="22"/>
          <w:szCs w:val="22"/>
        </w:rPr>
        <w:t>Hence, the problem might be twofold</w:t>
      </w:r>
      <w:r w:rsidR="00B159EA">
        <w:rPr>
          <w:rFonts w:asciiTheme="minorHAnsi" w:hAnsiTheme="minorHAnsi" w:cstheme="minorHAnsi"/>
          <w:sz w:val="22"/>
          <w:szCs w:val="22"/>
        </w:rPr>
        <w:t xml:space="preserve"> in the sense that </w:t>
      </w:r>
      <w:r w:rsidRPr="00604C38">
        <w:rPr>
          <w:rFonts w:asciiTheme="minorHAnsi" w:hAnsiTheme="minorHAnsi" w:cstheme="minorHAnsi"/>
          <w:sz w:val="22"/>
          <w:szCs w:val="22"/>
        </w:rPr>
        <w:t>such packets may never be correctly received by the intended device, lead</w:t>
      </w:r>
      <w:r w:rsidR="00BC797C">
        <w:rPr>
          <w:rFonts w:asciiTheme="minorHAnsi" w:hAnsiTheme="minorHAnsi" w:cstheme="minorHAnsi"/>
          <w:sz w:val="22"/>
          <w:szCs w:val="22"/>
        </w:rPr>
        <w:t>ing</w:t>
      </w:r>
      <w:r w:rsidRPr="00604C38">
        <w:rPr>
          <w:rFonts w:asciiTheme="minorHAnsi" w:hAnsiTheme="minorHAnsi" w:cstheme="minorHAnsi"/>
          <w:sz w:val="22"/>
          <w:szCs w:val="22"/>
        </w:rPr>
        <w:t xml:space="preserve"> to packet losses (</w:t>
      </w:r>
      <w:r w:rsidRPr="00570E38">
        <w:rPr>
          <w:rFonts w:asciiTheme="minorHAnsi" w:hAnsiTheme="minorHAnsi" w:cstheme="minorHAnsi"/>
          <w:sz w:val="22"/>
          <w:szCs w:val="22"/>
        </w:rPr>
        <w:t>unless they are transmitted again from the target). Additionally, their transmission may have been in vain since the intended device cannot anyhow correctly receive them, which causes wastage of radio resources, as well as processing power at the UEs and IAB nodes.</w:t>
      </w:r>
      <w:r w:rsidR="00A27BE4" w:rsidRPr="00570E38">
        <w:rPr>
          <w:rFonts w:asciiTheme="minorHAnsi" w:hAnsiTheme="minorHAnsi" w:cstheme="minorHAnsi"/>
          <w:sz w:val="22"/>
          <w:szCs w:val="22"/>
        </w:rPr>
        <w:t xml:space="preserve"> The same reasoning obviously applies to the UL packets</w:t>
      </w:r>
      <w:r w:rsidR="00F20B33">
        <w:rPr>
          <w:rFonts w:asciiTheme="minorHAnsi" w:hAnsiTheme="minorHAnsi" w:cstheme="minorHAnsi"/>
          <w:sz w:val="22"/>
          <w:szCs w:val="22"/>
        </w:rPr>
        <w:t>, as well</w:t>
      </w:r>
      <w:r w:rsidR="00A27BE4" w:rsidRPr="00570E38">
        <w:rPr>
          <w:rFonts w:asciiTheme="minorHAnsi" w:hAnsiTheme="minorHAnsi" w:cstheme="minorHAnsi"/>
          <w:sz w:val="22"/>
          <w:szCs w:val="22"/>
        </w:rPr>
        <w:t>.</w:t>
      </w:r>
    </w:p>
    <w:p w14:paraId="61AB20A2" w14:textId="20D1A193" w:rsidR="00E7221C" w:rsidRDefault="00E7221C" w:rsidP="00570E38">
      <w:pPr>
        <w:jc w:val="left"/>
        <w:rPr>
          <w:rFonts w:asciiTheme="minorHAnsi" w:hAnsiTheme="minorHAnsi" w:cstheme="minorHAnsi"/>
          <w:sz w:val="22"/>
          <w:szCs w:val="22"/>
        </w:rPr>
      </w:pPr>
      <w:r>
        <w:rPr>
          <w:rFonts w:asciiTheme="minorHAnsi" w:hAnsiTheme="minorHAnsi" w:cstheme="minorHAnsi"/>
          <w:sz w:val="22"/>
          <w:szCs w:val="22"/>
        </w:rPr>
        <w:t>Potentially, the</w:t>
      </w:r>
      <w:r w:rsidR="00B77786">
        <w:rPr>
          <w:rFonts w:asciiTheme="minorHAnsi" w:hAnsiTheme="minorHAnsi" w:cstheme="minorHAnsi"/>
          <w:sz w:val="22"/>
          <w:szCs w:val="22"/>
        </w:rPr>
        <w:t xml:space="preserve">se issues can be alleviated </w:t>
      </w:r>
      <w:r>
        <w:rPr>
          <w:rFonts w:asciiTheme="minorHAnsi" w:hAnsiTheme="minorHAnsi" w:cstheme="minorHAnsi"/>
          <w:sz w:val="22"/>
          <w:szCs w:val="22"/>
        </w:rPr>
        <w:t xml:space="preserve">using </w:t>
      </w:r>
      <w:r w:rsidR="00BC6297">
        <w:rPr>
          <w:rFonts w:asciiTheme="minorHAnsi" w:hAnsiTheme="minorHAnsi" w:cstheme="minorHAnsi"/>
          <w:sz w:val="22"/>
          <w:szCs w:val="22"/>
        </w:rPr>
        <w:t>the existing</w:t>
      </w:r>
      <w:r>
        <w:rPr>
          <w:rFonts w:asciiTheme="minorHAnsi" w:hAnsiTheme="minorHAnsi" w:cstheme="minorHAnsi"/>
          <w:sz w:val="22"/>
          <w:szCs w:val="22"/>
        </w:rPr>
        <w:t xml:space="preserve"> tools. </w:t>
      </w:r>
      <w:r w:rsidR="00B77786">
        <w:rPr>
          <w:rFonts w:asciiTheme="minorHAnsi" w:hAnsiTheme="minorHAnsi" w:cstheme="minorHAnsi"/>
          <w:sz w:val="22"/>
          <w:szCs w:val="22"/>
        </w:rPr>
        <w:t>For example, the CU may stop DL user plane transmissions until it</w:t>
      </w:r>
      <w:r w:rsidR="007D2EF2">
        <w:rPr>
          <w:rFonts w:asciiTheme="minorHAnsi" w:hAnsiTheme="minorHAnsi" w:cstheme="minorHAnsi"/>
          <w:sz w:val="22"/>
          <w:szCs w:val="22"/>
        </w:rPr>
        <w:t xml:space="preserve"> ensures that all packets going to the migrating IAB node or its descendants have been successfully received. </w:t>
      </w:r>
      <w:r w:rsidR="00CA02B4">
        <w:rPr>
          <w:rFonts w:asciiTheme="minorHAnsi" w:hAnsiTheme="minorHAnsi" w:cstheme="minorHAnsi"/>
          <w:sz w:val="22"/>
          <w:szCs w:val="22"/>
        </w:rPr>
        <w:t xml:space="preserve">Only after that, the CU could reconfigure and execute the migration. </w:t>
      </w:r>
      <w:r w:rsidR="00230EDD">
        <w:rPr>
          <w:rFonts w:asciiTheme="minorHAnsi" w:hAnsiTheme="minorHAnsi" w:cstheme="minorHAnsi"/>
          <w:sz w:val="22"/>
          <w:szCs w:val="22"/>
        </w:rPr>
        <w:t xml:space="preserve">This approach can </w:t>
      </w:r>
      <w:r w:rsidR="00FD51E7">
        <w:rPr>
          <w:rFonts w:asciiTheme="minorHAnsi" w:hAnsiTheme="minorHAnsi" w:cstheme="minorHAnsi"/>
          <w:sz w:val="22"/>
          <w:szCs w:val="22"/>
        </w:rPr>
        <w:t>minimize the number of packets which are lost</w:t>
      </w:r>
      <w:r w:rsidR="004F1C8B">
        <w:rPr>
          <w:rFonts w:asciiTheme="minorHAnsi" w:hAnsiTheme="minorHAnsi" w:cstheme="minorHAnsi"/>
          <w:sz w:val="22"/>
          <w:szCs w:val="22"/>
        </w:rPr>
        <w:t xml:space="preserve"> at the expense of DL user packet plane interruption </w:t>
      </w:r>
      <w:r w:rsidR="00DF4030">
        <w:rPr>
          <w:rFonts w:asciiTheme="minorHAnsi" w:hAnsiTheme="minorHAnsi" w:cstheme="minorHAnsi"/>
          <w:sz w:val="22"/>
          <w:szCs w:val="22"/>
        </w:rPr>
        <w:t xml:space="preserve">time. </w:t>
      </w:r>
      <w:r w:rsidR="00726898">
        <w:rPr>
          <w:rFonts w:asciiTheme="minorHAnsi" w:hAnsiTheme="minorHAnsi" w:cstheme="minorHAnsi"/>
          <w:sz w:val="22"/>
          <w:szCs w:val="22"/>
        </w:rPr>
        <w:t xml:space="preserve">If the CU executes the migration procedure without caring how many packets are </w:t>
      </w:r>
      <w:r w:rsidR="000D3F02">
        <w:rPr>
          <w:rFonts w:asciiTheme="minorHAnsi" w:hAnsiTheme="minorHAnsi" w:cstheme="minorHAnsi"/>
          <w:sz w:val="22"/>
          <w:szCs w:val="22"/>
        </w:rPr>
        <w:t xml:space="preserve">not successfully received by the </w:t>
      </w:r>
      <w:r w:rsidR="00F10E5E">
        <w:rPr>
          <w:rFonts w:asciiTheme="minorHAnsi" w:hAnsiTheme="minorHAnsi" w:cstheme="minorHAnsi"/>
          <w:sz w:val="22"/>
          <w:szCs w:val="22"/>
        </w:rPr>
        <w:t>UEs connected to the migrating IAB node and its descendants, then the user plane interruption time is minimize</w:t>
      </w:r>
      <w:r w:rsidR="00D01C67">
        <w:rPr>
          <w:rFonts w:asciiTheme="minorHAnsi" w:hAnsiTheme="minorHAnsi" w:cstheme="minorHAnsi"/>
          <w:sz w:val="22"/>
          <w:szCs w:val="22"/>
        </w:rPr>
        <w:t>d</w:t>
      </w:r>
      <w:r w:rsidR="00F10E5E">
        <w:rPr>
          <w:rFonts w:asciiTheme="minorHAnsi" w:hAnsiTheme="minorHAnsi" w:cstheme="minorHAnsi"/>
          <w:sz w:val="22"/>
          <w:szCs w:val="22"/>
        </w:rPr>
        <w:t xml:space="preserve">; however, the packet losses can be considerable </w:t>
      </w:r>
      <w:r w:rsidR="004B2CD7">
        <w:rPr>
          <w:rFonts w:asciiTheme="minorHAnsi" w:hAnsiTheme="minorHAnsi" w:cstheme="minorHAnsi"/>
          <w:sz w:val="22"/>
          <w:szCs w:val="22"/>
        </w:rPr>
        <w:t xml:space="preserve">and, in principle, there may be a user plane interruption time since </w:t>
      </w:r>
      <w:r w:rsidR="005C1722">
        <w:rPr>
          <w:rFonts w:asciiTheme="minorHAnsi" w:hAnsiTheme="minorHAnsi" w:cstheme="minorHAnsi"/>
          <w:sz w:val="22"/>
          <w:szCs w:val="22"/>
        </w:rPr>
        <w:t xml:space="preserve">there </w:t>
      </w:r>
      <w:r w:rsidR="00ED3D4C">
        <w:rPr>
          <w:rFonts w:asciiTheme="minorHAnsi" w:hAnsiTheme="minorHAnsi" w:cstheme="minorHAnsi"/>
          <w:sz w:val="22"/>
          <w:szCs w:val="22"/>
        </w:rPr>
        <w:t xml:space="preserve">will be retransmissions at some point. </w:t>
      </w:r>
    </w:p>
    <w:p w14:paraId="12328FC0" w14:textId="060DDC09" w:rsidR="00801DAB" w:rsidRDefault="00ED3D4C" w:rsidP="00570E38">
      <w:pPr>
        <w:jc w:val="left"/>
        <w:rPr>
          <w:rFonts w:asciiTheme="minorHAnsi" w:hAnsiTheme="minorHAnsi" w:cstheme="minorHAnsi"/>
          <w:sz w:val="22"/>
          <w:szCs w:val="22"/>
        </w:rPr>
      </w:pPr>
      <w:r>
        <w:rPr>
          <w:rFonts w:asciiTheme="minorHAnsi" w:hAnsiTheme="minorHAnsi" w:cstheme="minorHAnsi"/>
          <w:sz w:val="22"/>
          <w:szCs w:val="22"/>
        </w:rPr>
        <w:t>The question is</w:t>
      </w:r>
      <w:r w:rsidR="00EA6084">
        <w:rPr>
          <w:rFonts w:asciiTheme="minorHAnsi" w:hAnsiTheme="minorHAnsi" w:cstheme="minorHAnsi"/>
          <w:sz w:val="22"/>
          <w:szCs w:val="22"/>
        </w:rPr>
        <w:t>, therefore,</w:t>
      </w:r>
      <w:r>
        <w:rPr>
          <w:rFonts w:asciiTheme="minorHAnsi" w:hAnsiTheme="minorHAnsi" w:cstheme="minorHAnsi"/>
          <w:sz w:val="22"/>
          <w:szCs w:val="22"/>
        </w:rPr>
        <w:t xml:space="preserve"> how to achieve a balance between </w:t>
      </w:r>
      <w:r w:rsidR="007521DC">
        <w:rPr>
          <w:rFonts w:asciiTheme="minorHAnsi" w:hAnsiTheme="minorHAnsi" w:cstheme="minorHAnsi"/>
          <w:sz w:val="22"/>
          <w:szCs w:val="22"/>
        </w:rPr>
        <w:t xml:space="preserve">the </w:t>
      </w:r>
      <w:r>
        <w:rPr>
          <w:rFonts w:asciiTheme="minorHAnsi" w:hAnsiTheme="minorHAnsi" w:cstheme="minorHAnsi"/>
          <w:sz w:val="22"/>
          <w:szCs w:val="22"/>
        </w:rPr>
        <w:t xml:space="preserve">user plane interruption </w:t>
      </w:r>
      <w:r w:rsidR="007521DC">
        <w:rPr>
          <w:rFonts w:asciiTheme="minorHAnsi" w:hAnsiTheme="minorHAnsi" w:cstheme="minorHAnsi"/>
          <w:sz w:val="22"/>
          <w:szCs w:val="22"/>
        </w:rPr>
        <w:t xml:space="preserve">time </w:t>
      </w:r>
      <w:r>
        <w:rPr>
          <w:rFonts w:asciiTheme="minorHAnsi" w:hAnsiTheme="minorHAnsi" w:cstheme="minorHAnsi"/>
          <w:sz w:val="22"/>
          <w:szCs w:val="22"/>
        </w:rPr>
        <w:t xml:space="preserve">and the </w:t>
      </w:r>
      <w:r w:rsidR="00B26DF3">
        <w:rPr>
          <w:rFonts w:asciiTheme="minorHAnsi" w:hAnsiTheme="minorHAnsi" w:cstheme="minorHAnsi"/>
          <w:sz w:val="22"/>
          <w:szCs w:val="22"/>
        </w:rPr>
        <w:t xml:space="preserve">potential </w:t>
      </w:r>
      <w:r w:rsidR="00C518D3">
        <w:rPr>
          <w:rFonts w:asciiTheme="minorHAnsi" w:hAnsiTheme="minorHAnsi" w:cstheme="minorHAnsi"/>
          <w:sz w:val="22"/>
          <w:szCs w:val="22"/>
        </w:rPr>
        <w:t>packet losses</w:t>
      </w:r>
      <w:r w:rsidR="004D6485">
        <w:rPr>
          <w:rFonts w:asciiTheme="minorHAnsi" w:hAnsiTheme="minorHAnsi" w:cstheme="minorHAnsi"/>
          <w:sz w:val="22"/>
          <w:szCs w:val="22"/>
        </w:rPr>
        <w:t xml:space="preserve">? </w:t>
      </w:r>
      <w:r w:rsidR="00801DAB">
        <w:rPr>
          <w:rFonts w:asciiTheme="minorHAnsi" w:hAnsiTheme="minorHAnsi" w:cstheme="minorHAnsi"/>
          <w:sz w:val="22"/>
          <w:szCs w:val="22"/>
        </w:rPr>
        <w:t xml:space="preserve">One possible way to achieve this balance is pre-configuring those nodes which are affected by the migration of an IAB node and executing this configuration </w:t>
      </w:r>
      <w:r w:rsidR="00695E35">
        <w:rPr>
          <w:rFonts w:asciiTheme="minorHAnsi" w:hAnsiTheme="minorHAnsi" w:cstheme="minorHAnsi"/>
          <w:sz w:val="22"/>
          <w:szCs w:val="22"/>
        </w:rPr>
        <w:t xml:space="preserve">at a </w:t>
      </w:r>
      <w:r w:rsidR="00C91F64">
        <w:rPr>
          <w:rFonts w:asciiTheme="minorHAnsi" w:hAnsiTheme="minorHAnsi" w:cstheme="minorHAnsi"/>
          <w:sz w:val="22"/>
          <w:szCs w:val="22"/>
        </w:rPr>
        <w:t xml:space="preserve">later </w:t>
      </w:r>
      <w:r w:rsidR="00695E35">
        <w:rPr>
          <w:rFonts w:asciiTheme="minorHAnsi" w:hAnsiTheme="minorHAnsi" w:cstheme="minorHAnsi"/>
          <w:sz w:val="22"/>
          <w:szCs w:val="22"/>
        </w:rPr>
        <w:t>point</w:t>
      </w:r>
      <w:r w:rsidR="00750A9D">
        <w:rPr>
          <w:rFonts w:asciiTheme="minorHAnsi" w:hAnsiTheme="minorHAnsi" w:cstheme="minorHAnsi"/>
          <w:sz w:val="22"/>
          <w:szCs w:val="22"/>
        </w:rPr>
        <w:t xml:space="preserve"> or when indicated by the CU. Then, there would be a need of some </w:t>
      </w:r>
      <w:r w:rsidR="002A481B">
        <w:rPr>
          <w:rFonts w:asciiTheme="minorHAnsi" w:hAnsiTheme="minorHAnsi" w:cstheme="minorHAnsi"/>
          <w:sz w:val="22"/>
          <w:szCs w:val="22"/>
        </w:rPr>
        <w:t xml:space="preserve">in-band or out-of-band </w:t>
      </w:r>
      <w:r w:rsidR="00750A9D">
        <w:rPr>
          <w:rFonts w:asciiTheme="minorHAnsi" w:hAnsiTheme="minorHAnsi" w:cstheme="minorHAnsi"/>
          <w:sz w:val="22"/>
          <w:szCs w:val="22"/>
        </w:rPr>
        <w:t xml:space="preserve">signalling </w:t>
      </w:r>
      <w:r w:rsidR="002A481B">
        <w:rPr>
          <w:rFonts w:asciiTheme="minorHAnsi" w:hAnsiTheme="minorHAnsi" w:cstheme="minorHAnsi"/>
          <w:sz w:val="22"/>
          <w:szCs w:val="22"/>
        </w:rPr>
        <w:t xml:space="preserve">that </w:t>
      </w:r>
      <w:r w:rsidR="00AE252E">
        <w:rPr>
          <w:rFonts w:asciiTheme="minorHAnsi" w:hAnsiTheme="minorHAnsi" w:cstheme="minorHAnsi"/>
          <w:sz w:val="22"/>
          <w:szCs w:val="22"/>
        </w:rPr>
        <w:t>indicates to the affected IAB nodes to execute the configuration</w:t>
      </w:r>
      <w:r w:rsidR="00015330">
        <w:rPr>
          <w:rFonts w:asciiTheme="minorHAnsi" w:hAnsiTheme="minorHAnsi" w:cstheme="minorHAnsi"/>
          <w:sz w:val="22"/>
          <w:szCs w:val="22"/>
        </w:rPr>
        <w:t>.</w:t>
      </w:r>
      <w:r w:rsidR="00005023">
        <w:rPr>
          <w:rFonts w:asciiTheme="minorHAnsi" w:hAnsiTheme="minorHAnsi" w:cstheme="minorHAnsi"/>
          <w:sz w:val="22"/>
          <w:szCs w:val="22"/>
        </w:rPr>
        <w:t xml:space="preserve"> </w:t>
      </w:r>
      <w:r w:rsidR="00C65268">
        <w:rPr>
          <w:rFonts w:asciiTheme="minorHAnsi" w:hAnsiTheme="minorHAnsi" w:cstheme="minorHAnsi"/>
          <w:sz w:val="22"/>
          <w:szCs w:val="22"/>
        </w:rPr>
        <w:t xml:space="preserve">For example, when the CU sends </w:t>
      </w:r>
      <w:r w:rsidR="00F06BA3">
        <w:rPr>
          <w:rFonts w:asciiTheme="minorHAnsi" w:hAnsiTheme="minorHAnsi" w:cstheme="minorHAnsi"/>
          <w:sz w:val="22"/>
          <w:szCs w:val="22"/>
        </w:rPr>
        <w:t xml:space="preserve">a last packet </w:t>
      </w:r>
      <w:r w:rsidR="00677C4D">
        <w:rPr>
          <w:rFonts w:asciiTheme="minorHAnsi" w:hAnsiTheme="minorHAnsi" w:cstheme="minorHAnsi"/>
          <w:sz w:val="22"/>
          <w:szCs w:val="22"/>
        </w:rPr>
        <w:t xml:space="preserve">to </w:t>
      </w:r>
      <w:r w:rsidR="0015089D">
        <w:rPr>
          <w:rFonts w:asciiTheme="minorHAnsi" w:hAnsiTheme="minorHAnsi" w:cstheme="minorHAnsi"/>
          <w:sz w:val="22"/>
          <w:szCs w:val="22"/>
        </w:rPr>
        <w:t xml:space="preserve">a UE connected to the migrating node or one of its descendants, </w:t>
      </w:r>
      <w:r w:rsidR="004B3D78">
        <w:rPr>
          <w:rFonts w:asciiTheme="minorHAnsi" w:hAnsiTheme="minorHAnsi" w:cstheme="minorHAnsi"/>
          <w:sz w:val="22"/>
          <w:szCs w:val="22"/>
        </w:rPr>
        <w:t xml:space="preserve">the CU also provides </w:t>
      </w:r>
      <w:r w:rsidR="00411A30">
        <w:rPr>
          <w:rFonts w:asciiTheme="minorHAnsi" w:hAnsiTheme="minorHAnsi" w:cstheme="minorHAnsi"/>
          <w:sz w:val="22"/>
          <w:szCs w:val="22"/>
        </w:rPr>
        <w:t>an indication</w:t>
      </w:r>
      <w:r w:rsidR="00F31D45">
        <w:rPr>
          <w:rFonts w:asciiTheme="minorHAnsi" w:hAnsiTheme="minorHAnsi" w:cstheme="minorHAnsi"/>
          <w:sz w:val="22"/>
          <w:szCs w:val="22"/>
        </w:rPr>
        <w:t xml:space="preserve"> to the donor DU</w:t>
      </w:r>
      <w:r w:rsidR="00802F01">
        <w:rPr>
          <w:rFonts w:asciiTheme="minorHAnsi" w:hAnsiTheme="minorHAnsi" w:cstheme="minorHAnsi"/>
          <w:sz w:val="22"/>
          <w:szCs w:val="22"/>
        </w:rPr>
        <w:t xml:space="preserve"> which </w:t>
      </w:r>
      <w:r w:rsidR="008F50BB">
        <w:rPr>
          <w:rFonts w:asciiTheme="minorHAnsi" w:hAnsiTheme="minorHAnsi" w:cstheme="minorHAnsi"/>
          <w:sz w:val="22"/>
          <w:szCs w:val="22"/>
        </w:rPr>
        <w:t>would add the indication in the BAP header</w:t>
      </w:r>
      <w:r w:rsidR="00150D00">
        <w:rPr>
          <w:rFonts w:asciiTheme="minorHAnsi" w:hAnsiTheme="minorHAnsi" w:cstheme="minorHAnsi"/>
          <w:sz w:val="22"/>
          <w:szCs w:val="22"/>
        </w:rPr>
        <w:t xml:space="preserve"> of</w:t>
      </w:r>
      <w:r w:rsidR="00BC51DE">
        <w:rPr>
          <w:rFonts w:asciiTheme="minorHAnsi" w:hAnsiTheme="minorHAnsi" w:cstheme="minorHAnsi"/>
          <w:sz w:val="22"/>
          <w:szCs w:val="22"/>
        </w:rPr>
        <w:t xml:space="preserve"> this packet</w:t>
      </w:r>
      <w:r w:rsidR="003D40EE">
        <w:rPr>
          <w:rFonts w:asciiTheme="minorHAnsi" w:hAnsiTheme="minorHAnsi" w:cstheme="minorHAnsi"/>
          <w:sz w:val="22"/>
          <w:szCs w:val="22"/>
        </w:rPr>
        <w:t xml:space="preserve">. </w:t>
      </w:r>
      <w:r w:rsidR="009E576F">
        <w:rPr>
          <w:rFonts w:asciiTheme="minorHAnsi" w:hAnsiTheme="minorHAnsi" w:cstheme="minorHAnsi"/>
          <w:sz w:val="22"/>
          <w:szCs w:val="22"/>
        </w:rPr>
        <w:t xml:space="preserve">The </w:t>
      </w:r>
      <w:r w:rsidR="00B31435">
        <w:rPr>
          <w:rFonts w:asciiTheme="minorHAnsi" w:hAnsiTheme="minorHAnsi" w:cstheme="minorHAnsi"/>
          <w:sz w:val="22"/>
          <w:szCs w:val="22"/>
        </w:rPr>
        <w:t>node receiving th</w:t>
      </w:r>
      <w:r w:rsidR="00E63C95">
        <w:rPr>
          <w:rFonts w:asciiTheme="minorHAnsi" w:hAnsiTheme="minorHAnsi" w:cstheme="minorHAnsi"/>
          <w:sz w:val="22"/>
          <w:szCs w:val="22"/>
        </w:rPr>
        <w:t>is indication will apply the new configuration after forwarding the packet to the next node</w:t>
      </w:r>
      <w:r w:rsidR="009E576F">
        <w:rPr>
          <w:rFonts w:asciiTheme="minorHAnsi" w:hAnsiTheme="minorHAnsi" w:cstheme="minorHAnsi"/>
          <w:sz w:val="22"/>
          <w:szCs w:val="22"/>
        </w:rPr>
        <w:t xml:space="preserve"> or UE</w:t>
      </w:r>
      <w:r w:rsidR="00E63C95">
        <w:rPr>
          <w:rFonts w:asciiTheme="minorHAnsi" w:hAnsiTheme="minorHAnsi" w:cstheme="minorHAnsi"/>
          <w:sz w:val="22"/>
          <w:szCs w:val="22"/>
        </w:rPr>
        <w:t>.</w:t>
      </w:r>
      <w:r w:rsidR="00EF08C2">
        <w:rPr>
          <w:rFonts w:asciiTheme="minorHAnsi" w:hAnsiTheme="minorHAnsi" w:cstheme="minorHAnsi"/>
          <w:sz w:val="22"/>
          <w:szCs w:val="22"/>
        </w:rPr>
        <w:t xml:space="preserve"> When the migrating node </w:t>
      </w:r>
      <w:r w:rsidR="005352CD">
        <w:rPr>
          <w:rFonts w:asciiTheme="minorHAnsi" w:hAnsiTheme="minorHAnsi" w:cstheme="minorHAnsi"/>
          <w:sz w:val="22"/>
          <w:szCs w:val="22"/>
        </w:rPr>
        <w:t xml:space="preserve">gets </w:t>
      </w:r>
      <w:r w:rsidR="004B3D78">
        <w:rPr>
          <w:rFonts w:asciiTheme="minorHAnsi" w:hAnsiTheme="minorHAnsi" w:cstheme="minorHAnsi"/>
          <w:sz w:val="22"/>
          <w:szCs w:val="22"/>
        </w:rPr>
        <w:t>the</w:t>
      </w:r>
      <w:r w:rsidR="005352CD">
        <w:rPr>
          <w:rFonts w:asciiTheme="minorHAnsi" w:hAnsiTheme="minorHAnsi" w:cstheme="minorHAnsi"/>
          <w:sz w:val="22"/>
          <w:szCs w:val="22"/>
        </w:rPr>
        <w:t xml:space="preserve"> indication</w:t>
      </w:r>
      <w:r w:rsidR="005C1E60">
        <w:rPr>
          <w:rFonts w:asciiTheme="minorHAnsi" w:hAnsiTheme="minorHAnsi" w:cstheme="minorHAnsi"/>
          <w:sz w:val="22"/>
          <w:szCs w:val="22"/>
        </w:rPr>
        <w:t xml:space="preserve">, </w:t>
      </w:r>
      <w:r w:rsidR="009115C8">
        <w:rPr>
          <w:rFonts w:asciiTheme="minorHAnsi" w:hAnsiTheme="minorHAnsi" w:cstheme="minorHAnsi"/>
          <w:sz w:val="22"/>
          <w:szCs w:val="22"/>
        </w:rPr>
        <w:t>the node will also apply the configuration previously provided</w:t>
      </w:r>
      <w:r w:rsidR="000E66FF">
        <w:rPr>
          <w:rFonts w:asciiTheme="minorHAnsi" w:hAnsiTheme="minorHAnsi" w:cstheme="minorHAnsi"/>
          <w:sz w:val="22"/>
          <w:szCs w:val="22"/>
        </w:rPr>
        <w:t xml:space="preserve"> which will result in that it connects to a new parent node and continu</w:t>
      </w:r>
      <w:r w:rsidR="00B4114F">
        <w:rPr>
          <w:rFonts w:asciiTheme="minorHAnsi" w:hAnsiTheme="minorHAnsi" w:cstheme="minorHAnsi"/>
          <w:sz w:val="22"/>
          <w:szCs w:val="22"/>
        </w:rPr>
        <w:t>e</w:t>
      </w:r>
      <w:r w:rsidR="000E66FF">
        <w:rPr>
          <w:rFonts w:asciiTheme="minorHAnsi" w:hAnsiTheme="minorHAnsi" w:cstheme="minorHAnsi"/>
          <w:sz w:val="22"/>
          <w:szCs w:val="22"/>
        </w:rPr>
        <w:t xml:space="preserve">s the transmissions via the new route. It requires that the node updates the </w:t>
      </w:r>
      <w:r w:rsidR="00C0091C">
        <w:rPr>
          <w:rFonts w:asciiTheme="minorHAnsi" w:hAnsiTheme="minorHAnsi" w:cstheme="minorHAnsi"/>
          <w:sz w:val="22"/>
          <w:szCs w:val="22"/>
        </w:rPr>
        <w:t xml:space="preserve">BAP headers </w:t>
      </w:r>
      <w:r w:rsidR="001D64AA">
        <w:rPr>
          <w:rFonts w:asciiTheme="minorHAnsi" w:hAnsiTheme="minorHAnsi" w:cstheme="minorHAnsi"/>
          <w:sz w:val="22"/>
          <w:szCs w:val="22"/>
        </w:rPr>
        <w:t>of the data which was buffered</w:t>
      </w:r>
      <w:r w:rsidR="00CB59E5">
        <w:rPr>
          <w:rFonts w:asciiTheme="minorHAnsi" w:hAnsiTheme="minorHAnsi" w:cstheme="minorHAnsi"/>
          <w:sz w:val="22"/>
          <w:szCs w:val="22"/>
        </w:rPr>
        <w:t>,</w:t>
      </w:r>
      <w:r w:rsidR="001D64AA">
        <w:rPr>
          <w:rFonts w:asciiTheme="minorHAnsi" w:hAnsiTheme="minorHAnsi" w:cstheme="minorHAnsi"/>
          <w:sz w:val="22"/>
          <w:szCs w:val="22"/>
        </w:rPr>
        <w:t xml:space="preserve"> </w:t>
      </w:r>
      <w:r w:rsidR="00C0091C">
        <w:rPr>
          <w:rFonts w:asciiTheme="minorHAnsi" w:hAnsiTheme="minorHAnsi" w:cstheme="minorHAnsi"/>
          <w:sz w:val="22"/>
          <w:szCs w:val="22"/>
        </w:rPr>
        <w:t>but this is a task which the node can do</w:t>
      </w:r>
      <w:r w:rsidR="00AE64E2">
        <w:rPr>
          <w:rFonts w:asciiTheme="minorHAnsi" w:hAnsiTheme="minorHAnsi" w:cstheme="minorHAnsi"/>
          <w:sz w:val="22"/>
          <w:szCs w:val="22"/>
        </w:rPr>
        <w:t xml:space="preserve"> </w:t>
      </w:r>
      <w:r w:rsidR="00EB3DC3">
        <w:rPr>
          <w:rFonts w:asciiTheme="minorHAnsi" w:hAnsiTheme="minorHAnsi" w:cstheme="minorHAnsi"/>
          <w:sz w:val="22"/>
          <w:szCs w:val="22"/>
        </w:rPr>
        <w:t>already today from Rel</w:t>
      </w:r>
      <w:r w:rsidR="0015081F">
        <w:rPr>
          <w:rFonts w:asciiTheme="minorHAnsi" w:hAnsiTheme="minorHAnsi" w:cstheme="minorHAnsi"/>
          <w:sz w:val="22"/>
          <w:szCs w:val="22"/>
        </w:rPr>
        <w:t>-</w:t>
      </w:r>
      <w:r w:rsidR="00EB3DC3">
        <w:rPr>
          <w:rFonts w:asciiTheme="minorHAnsi" w:hAnsiTheme="minorHAnsi" w:cstheme="minorHAnsi"/>
          <w:sz w:val="22"/>
          <w:szCs w:val="22"/>
        </w:rPr>
        <w:t xml:space="preserve">16. </w:t>
      </w:r>
      <w:r w:rsidR="00C612DC">
        <w:rPr>
          <w:rFonts w:asciiTheme="minorHAnsi" w:hAnsiTheme="minorHAnsi" w:cstheme="minorHAnsi"/>
          <w:sz w:val="22"/>
          <w:szCs w:val="22"/>
        </w:rPr>
        <w:t xml:space="preserve">RAN2 </w:t>
      </w:r>
      <w:r w:rsidR="00C74D20">
        <w:rPr>
          <w:rFonts w:asciiTheme="minorHAnsi" w:hAnsiTheme="minorHAnsi" w:cstheme="minorHAnsi"/>
          <w:sz w:val="22"/>
          <w:szCs w:val="22"/>
        </w:rPr>
        <w:t xml:space="preserve">left to implementation </w:t>
      </w:r>
      <w:r w:rsidR="00C612DC">
        <w:rPr>
          <w:rFonts w:asciiTheme="minorHAnsi" w:hAnsiTheme="minorHAnsi" w:cstheme="minorHAnsi"/>
          <w:sz w:val="22"/>
          <w:szCs w:val="22"/>
        </w:rPr>
        <w:t>in Rel</w:t>
      </w:r>
      <w:r w:rsidR="0015081F">
        <w:rPr>
          <w:rFonts w:asciiTheme="minorHAnsi" w:hAnsiTheme="minorHAnsi" w:cstheme="minorHAnsi"/>
          <w:sz w:val="22"/>
          <w:szCs w:val="22"/>
        </w:rPr>
        <w:t>-</w:t>
      </w:r>
      <w:r w:rsidR="00C612DC">
        <w:rPr>
          <w:rFonts w:asciiTheme="minorHAnsi" w:hAnsiTheme="minorHAnsi" w:cstheme="minorHAnsi"/>
          <w:sz w:val="22"/>
          <w:szCs w:val="22"/>
        </w:rPr>
        <w:t xml:space="preserve">16 </w:t>
      </w:r>
      <w:r w:rsidR="00C74D20">
        <w:rPr>
          <w:rFonts w:asciiTheme="minorHAnsi" w:hAnsiTheme="minorHAnsi" w:cstheme="minorHAnsi"/>
          <w:sz w:val="22"/>
          <w:szCs w:val="22"/>
        </w:rPr>
        <w:t xml:space="preserve">how to </w:t>
      </w:r>
      <w:r w:rsidR="00C612DC">
        <w:rPr>
          <w:rFonts w:asciiTheme="minorHAnsi" w:hAnsiTheme="minorHAnsi" w:cstheme="minorHAnsi"/>
          <w:sz w:val="22"/>
          <w:szCs w:val="22"/>
        </w:rPr>
        <w:t>recover data after an RLF</w:t>
      </w:r>
      <w:r w:rsidR="00AB66A9">
        <w:rPr>
          <w:rFonts w:asciiTheme="minorHAnsi" w:hAnsiTheme="minorHAnsi" w:cstheme="minorHAnsi"/>
          <w:sz w:val="22"/>
          <w:szCs w:val="22"/>
        </w:rPr>
        <w:t>. Thus, it is something 3GPP does not need to specify</w:t>
      </w:r>
      <w:r w:rsidR="00C612DC">
        <w:rPr>
          <w:rFonts w:asciiTheme="minorHAnsi" w:hAnsiTheme="minorHAnsi" w:cstheme="minorHAnsi"/>
          <w:sz w:val="22"/>
          <w:szCs w:val="22"/>
        </w:rPr>
        <w:t>.</w:t>
      </w:r>
      <w:r w:rsidR="00AB66A9">
        <w:rPr>
          <w:rFonts w:asciiTheme="minorHAnsi" w:hAnsiTheme="minorHAnsi" w:cstheme="minorHAnsi"/>
          <w:sz w:val="22"/>
          <w:szCs w:val="22"/>
        </w:rPr>
        <w:t xml:space="preserve"> </w:t>
      </w:r>
    </w:p>
    <w:p w14:paraId="3DF2E7B6" w14:textId="6319B2E1" w:rsidR="003249DD" w:rsidRDefault="003249DD" w:rsidP="003249DD">
      <w:pPr>
        <w:jc w:val="left"/>
        <w:rPr>
          <w:rFonts w:asciiTheme="minorHAnsi" w:hAnsiTheme="minorHAnsi" w:cstheme="minorHAnsi"/>
          <w:b/>
          <w:bCs/>
          <w:sz w:val="22"/>
          <w:szCs w:val="22"/>
        </w:rPr>
      </w:pPr>
      <w:r w:rsidRPr="005F3496">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5F3496">
        <w:rPr>
          <w:rFonts w:asciiTheme="minorHAnsi" w:hAnsiTheme="minorHAnsi" w:cstheme="minorHAnsi"/>
          <w:b/>
          <w:bCs/>
          <w:sz w:val="22"/>
          <w:szCs w:val="22"/>
        </w:rPr>
        <w:t>:</w:t>
      </w:r>
      <w:r w:rsidR="00921CDE">
        <w:rPr>
          <w:rFonts w:asciiTheme="minorHAnsi" w:hAnsiTheme="minorHAnsi" w:cstheme="minorHAnsi"/>
          <w:b/>
          <w:bCs/>
          <w:sz w:val="22"/>
          <w:szCs w:val="22"/>
        </w:rPr>
        <w:t xml:space="preserve"> To avoid pa</w:t>
      </w:r>
      <w:r w:rsidR="00921CDE" w:rsidRPr="00626952">
        <w:rPr>
          <w:rFonts w:asciiTheme="minorHAnsi" w:hAnsiTheme="minorHAnsi" w:cstheme="minorHAnsi"/>
          <w:b/>
          <w:bCs/>
          <w:sz w:val="22"/>
          <w:szCs w:val="22"/>
        </w:rPr>
        <w:t>cket losses and</w:t>
      </w:r>
      <w:r w:rsidR="003E48D2">
        <w:rPr>
          <w:rFonts w:asciiTheme="minorHAnsi" w:hAnsiTheme="minorHAnsi" w:cstheme="minorHAnsi"/>
          <w:b/>
          <w:bCs/>
          <w:sz w:val="22"/>
          <w:szCs w:val="22"/>
        </w:rPr>
        <w:t>,</w:t>
      </w:r>
      <w:r w:rsidR="00921CDE" w:rsidRPr="00626952">
        <w:rPr>
          <w:rFonts w:asciiTheme="minorHAnsi" w:hAnsiTheme="minorHAnsi" w:cstheme="minorHAnsi"/>
          <w:b/>
          <w:bCs/>
          <w:sz w:val="22"/>
          <w:szCs w:val="22"/>
        </w:rPr>
        <w:t xml:space="preserve"> consequently</w:t>
      </w:r>
      <w:r w:rsidR="003E48D2">
        <w:rPr>
          <w:rFonts w:asciiTheme="minorHAnsi" w:hAnsiTheme="minorHAnsi" w:cstheme="minorHAnsi"/>
          <w:b/>
          <w:bCs/>
          <w:sz w:val="22"/>
          <w:szCs w:val="22"/>
        </w:rPr>
        <w:t>,</w:t>
      </w:r>
      <w:r w:rsidR="00921CDE" w:rsidRPr="00626952">
        <w:rPr>
          <w:rFonts w:asciiTheme="minorHAnsi" w:hAnsiTheme="minorHAnsi" w:cstheme="minorHAnsi"/>
          <w:b/>
          <w:bCs/>
          <w:sz w:val="22"/>
          <w:szCs w:val="22"/>
        </w:rPr>
        <w:t xml:space="preserve"> unnecessary </w:t>
      </w:r>
      <w:r w:rsidR="003E48D2">
        <w:rPr>
          <w:rFonts w:asciiTheme="minorHAnsi" w:hAnsiTheme="minorHAnsi" w:cstheme="minorHAnsi"/>
          <w:b/>
          <w:bCs/>
          <w:sz w:val="22"/>
          <w:szCs w:val="22"/>
        </w:rPr>
        <w:t xml:space="preserve">UL/DL </w:t>
      </w:r>
      <w:r w:rsidR="00921CDE" w:rsidRPr="00626952">
        <w:rPr>
          <w:rFonts w:asciiTheme="minorHAnsi" w:hAnsiTheme="minorHAnsi" w:cstheme="minorHAnsi"/>
          <w:b/>
          <w:bCs/>
          <w:sz w:val="22"/>
          <w:szCs w:val="22"/>
        </w:rPr>
        <w:t>transmission</w:t>
      </w:r>
      <w:r w:rsidR="003E48D2">
        <w:rPr>
          <w:rFonts w:asciiTheme="minorHAnsi" w:hAnsiTheme="minorHAnsi" w:cstheme="minorHAnsi"/>
          <w:b/>
          <w:bCs/>
          <w:sz w:val="22"/>
          <w:szCs w:val="22"/>
        </w:rPr>
        <w:t>s</w:t>
      </w:r>
      <w:r w:rsidRPr="005F3496">
        <w:rPr>
          <w:rFonts w:asciiTheme="minorHAnsi" w:hAnsiTheme="minorHAnsi" w:cstheme="minorHAnsi"/>
          <w:b/>
          <w:bCs/>
          <w:sz w:val="22"/>
          <w:szCs w:val="22"/>
        </w:rPr>
        <w:t xml:space="preserve"> </w:t>
      </w:r>
      <w:r w:rsidR="00921CDE">
        <w:rPr>
          <w:rFonts w:asciiTheme="minorHAnsi" w:hAnsiTheme="minorHAnsi" w:cstheme="minorHAnsi"/>
          <w:b/>
          <w:bCs/>
          <w:sz w:val="22"/>
          <w:szCs w:val="22"/>
        </w:rPr>
        <w:t>during</w:t>
      </w:r>
      <w:r>
        <w:rPr>
          <w:rFonts w:asciiTheme="minorHAnsi" w:hAnsiTheme="minorHAnsi" w:cstheme="minorHAnsi"/>
          <w:b/>
          <w:bCs/>
          <w:sz w:val="22"/>
          <w:szCs w:val="22"/>
        </w:rPr>
        <w:t xml:space="preserve"> migration, IAB nodes may be provided with the new configuration/actions which is/are executed when an indication </w:t>
      </w:r>
      <w:r w:rsidR="003C03DD">
        <w:rPr>
          <w:rFonts w:asciiTheme="minorHAnsi" w:hAnsiTheme="minorHAnsi" w:cstheme="minorHAnsi"/>
          <w:b/>
          <w:bCs/>
          <w:sz w:val="22"/>
          <w:szCs w:val="22"/>
        </w:rPr>
        <w:t>(</w:t>
      </w:r>
      <w:r>
        <w:rPr>
          <w:rFonts w:asciiTheme="minorHAnsi" w:hAnsiTheme="minorHAnsi" w:cstheme="minorHAnsi"/>
          <w:b/>
          <w:bCs/>
          <w:sz w:val="22"/>
          <w:szCs w:val="22"/>
        </w:rPr>
        <w:t xml:space="preserve">e.g. </w:t>
      </w:r>
      <w:r w:rsidR="003C03DD">
        <w:rPr>
          <w:rFonts w:asciiTheme="minorHAnsi" w:hAnsiTheme="minorHAnsi" w:cstheme="minorHAnsi"/>
          <w:b/>
          <w:bCs/>
          <w:sz w:val="22"/>
          <w:szCs w:val="22"/>
        </w:rPr>
        <w:t xml:space="preserve">via </w:t>
      </w:r>
      <w:r>
        <w:rPr>
          <w:rFonts w:asciiTheme="minorHAnsi" w:hAnsiTheme="minorHAnsi" w:cstheme="minorHAnsi"/>
          <w:b/>
          <w:bCs/>
          <w:sz w:val="22"/>
          <w:szCs w:val="22"/>
        </w:rPr>
        <w:t xml:space="preserve">BAP </w:t>
      </w:r>
      <w:r w:rsidR="003C03DD">
        <w:rPr>
          <w:rFonts w:asciiTheme="minorHAnsi" w:hAnsiTheme="minorHAnsi" w:cstheme="minorHAnsi"/>
          <w:b/>
          <w:bCs/>
          <w:sz w:val="22"/>
          <w:szCs w:val="22"/>
        </w:rPr>
        <w:t>or F1AP)</w:t>
      </w:r>
      <w:r>
        <w:rPr>
          <w:rFonts w:asciiTheme="minorHAnsi" w:hAnsiTheme="minorHAnsi" w:cstheme="minorHAnsi"/>
          <w:b/>
          <w:bCs/>
          <w:sz w:val="22"/>
          <w:szCs w:val="22"/>
        </w:rPr>
        <w:t xml:space="preserve"> is provided to the IAB</w:t>
      </w:r>
      <w:r w:rsidR="00626952">
        <w:rPr>
          <w:rFonts w:asciiTheme="minorHAnsi" w:hAnsiTheme="minorHAnsi" w:cstheme="minorHAnsi"/>
          <w:b/>
          <w:bCs/>
          <w:sz w:val="22"/>
          <w:szCs w:val="22"/>
        </w:rPr>
        <w:t xml:space="preserve"> node</w:t>
      </w:r>
      <w:r>
        <w:rPr>
          <w:rFonts w:asciiTheme="minorHAnsi" w:hAnsiTheme="minorHAnsi" w:cstheme="minorHAnsi"/>
          <w:b/>
          <w:bCs/>
          <w:sz w:val="22"/>
          <w:szCs w:val="22"/>
        </w:rPr>
        <w:t>s.</w:t>
      </w:r>
    </w:p>
    <w:p w14:paraId="6A281139" w14:textId="77777777" w:rsidR="0079791B" w:rsidRPr="00702052" w:rsidRDefault="0079791B" w:rsidP="0079791B">
      <w:pPr>
        <w:pStyle w:val="Heading1"/>
        <w:rPr>
          <w:rFonts w:asciiTheme="minorHAnsi" w:hAnsiTheme="minorHAnsi" w:cstheme="minorHAnsi"/>
          <w:sz w:val="40"/>
        </w:rPr>
      </w:pPr>
      <w:r w:rsidRPr="00702052">
        <w:rPr>
          <w:rFonts w:asciiTheme="minorHAnsi" w:hAnsiTheme="minorHAnsi" w:cstheme="minorHAnsi"/>
          <w:sz w:val="40"/>
        </w:rPr>
        <w:t>Conclusion</w:t>
      </w:r>
    </w:p>
    <w:p w14:paraId="1E29B43E" w14:textId="2FB3B8FD" w:rsidR="0079791B" w:rsidRDefault="0079791B" w:rsidP="0079791B">
      <w:pPr>
        <w:jc w:val="left"/>
        <w:rPr>
          <w:rFonts w:asciiTheme="minorHAnsi" w:hAnsiTheme="minorHAnsi" w:cstheme="minorHAnsi"/>
          <w:sz w:val="22"/>
          <w:szCs w:val="22"/>
        </w:rPr>
      </w:pPr>
      <w:bookmarkStart w:id="2" w:name="_In-sequence_SDU_delivery"/>
      <w:bookmarkEnd w:id="2"/>
      <w:r w:rsidRPr="002818AA">
        <w:rPr>
          <w:rFonts w:asciiTheme="minorHAnsi" w:hAnsiTheme="minorHAnsi" w:cstheme="minorHAnsi"/>
          <w:sz w:val="22"/>
        </w:rPr>
        <w:t xml:space="preserve">This paper </w:t>
      </w:r>
      <w:r w:rsidRPr="009D7F3F">
        <w:rPr>
          <w:rFonts w:asciiTheme="minorHAnsi" w:hAnsiTheme="minorHAnsi" w:cstheme="minorHAnsi"/>
          <w:sz w:val="22"/>
          <w:szCs w:val="22"/>
        </w:rPr>
        <w:t xml:space="preserve">discusses </w:t>
      </w:r>
      <w:r w:rsidR="00CC4BDC">
        <w:rPr>
          <w:rFonts w:asciiTheme="minorHAnsi" w:hAnsiTheme="minorHAnsi" w:cstheme="minorHAnsi"/>
          <w:sz w:val="22"/>
          <w:szCs w:val="22"/>
        </w:rPr>
        <w:t xml:space="preserve">reduction of </w:t>
      </w:r>
      <w:r w:rsidR="00797D47">
        <w:rPr>
          <w:rFonts w:asciiTheme="minorHAnsi" w:hAnsiTheme="minorHAnsi" w:cstheme="minorHAnsi"/>
          <w:sz w:val="22"/>
          <w:szCs w:val="22"/>
        </w:rPr>
        <w:t>service interruption in IAB networks.</w:t>
      </w:r>
      <w:r w:rsidR="00264C6B">
        <w:rPr>
          <w:rFonts w:asciiTheme="minorHAnsi" w:hAnsiTheme="minorHAnsi" w:cstheme="minorHAnsi"/>
          <w:sz w:val="22"/>
          <w:szCs w:val="22"/>
        </w:rPr>
        <w:t xml:space="preserve"> The following was observed:</w:t>
      </w:r>
    </w:p>
    <w:p w14:paraId="57B2399A" w14:textId="77777777" w:rsidR="00A97AD8" w:rsidRPr="00A97AD8" w:rsidRDefault="00A97AD8" w:rsidP="00A97AD8">
      <w:pPr>
        <w:jc w:val="left"/>
        <w:rPr>
          <w:rFonts w:asciiTheme="minorHAnsi" w:hAnsiTheme="minorHAnsi" w:cstheme="minorHAnsi"/>
          <w:b/>
          <w:bCs/>
          <w:sz w:val="22"/>
          <w:szCs w:val="22"/>
        </w:rPr>
      </w:pPr>
      <w:r w:rsidRPr="00A97AD8">
        <w:rPr>
          <w:rFonts w:asciiTheme="minorHAnsi" w:hAnsiTheme="minorHAnsi" w:cstheme="minorHAnsi"/>
          <w:b/>
          <w:bCs/>
          <w:sz w:val="22"/>
          <w:szCs w:val="22"/>
        </w:rPr>
        <w:t>Observation 1: Legacy RRC reestablishment and context fetch procedures are unsuitable for inter-donor RLF recovery.</w:t>
      </w:r>
    </w:p>
    <w:p w14:paraId="418F5485" w14:textId="77777777" w:rsidR="00A97AD8" w:rsidRPr="00A97AD8" w:rsidRDefault="00A97AD8" w:rsidP="00A97AD8">
      <w:pPr>
        <w:jc w:val="left"/>
        <w:rPr>
          <w:rFonts w:asciiTheme="minorHAnsi" w:hAnsiTheme="minorHAnsi" w:cstheme="minorHAnsi"/>
          <w:b/>
          <w:bCs/>
          <w:sz w:val="22"/>
          <w:szCs w:val="22"/>
        </w:rPr>
      </w:pPr>
      <w:r w:rsidRPr="00A97AD8">
        <w:rPr>
          <w:rFonts w:asciiTheme="minorHAnsi" w:hAnsiTheme="minorHAnsi" w:cstheme="minorHAnsi"/>
          <w:b/>
          <w:bCs/>
          <w:sz w:val="22"/>
          <w:szCs w:val="22"/>
        </w:rPr>
        <w:t>Observation 2: The number of in-flight packets in IAB node migration is likely much larger than the case for legacy UE migration, due to the number of devices involved and the “length” of the transport “pipe”.</w:t>
      </w:r>
    </w:p>
    <w:p w14:paraId="52D77BC3" w14:textId="4B1E61DB" w:rsidR="00264C6B" w:rsidRPr="00A97AD8" w:rsidRDefault="00A97AD8" w:rsidP="00A97AD8">
      <w:pPr>
        <w:jc w:val="left"/>
        <w:rPr>
          <w:rFonts w:asciiTheme="minorHAnsi" w:hAnsiTheme="minorHAnsi" w:cstheme="minorHAnsi"/>
          <w:b/>
          <w:bCs/>
          <w:sz w:val="22"/>
          <w:szCs w:val="22"/>
        </w:rPr>
      </w:pPr>
      <w:r w:rsidRPr="00A97AD8">
        <w:rPr>
          <w:rFonts w:asciiTheme="minorHAnsi" w:hAnsiTheme="minorHAnsi" w:cstheme="minorHAnsi"/>
          <w:b/>
          <w:bCs/>
          <w:sz w:val="22"/>
          <w:szCs w:val="22"/>
        </w:rPr>
        <w:t>Observation 3: Transmission of DL traffic that has not reached the migrating node or UL traffic that has not reached the old parent of the migrating node before the migrating node has moved to a new parent, is a waste of backhaul resources.</w:t>
      </w:r>
    </w:p>
    <w:p w14:paraId="40F45DA7" w14:textId="77777777" w:rsidR="0079791B" w:rsidRPr="002818AA" w:rsidRDefault="0079791B" w:rsidP="0079791B">
      <w:pPr>
        <w:jc w:val="left"/>
        <w:rPr>
          <w:rFonts w:asciiTheme="minorHAnsi" w:hAnsiTheme="minorHAnsi" w:cstheme="minorHAnsi"/>
          <w:sz w:val="22"/>
        </w:rPr>
      </w:pPr>
      <w:r>
        <w:rPr>
          <w:rFonts w:asciiTheme="minorHAnsi" w:hAnsiTheme="minorHAnsi" w:cstheme="minorHAnsi"/>
          <w:sz w:val="22"/>
          <w:szCs w:val="22"/>
        </w:rPr>
        <w:t>Based on the discussion, the following is proposed:</w:t>
      </w:r>
    </w:p>
    <w:p w14:paraId="5CB236CF" w14:textId="77777777" w:rsidR="00C02880" w:rsidRDefault="00C02880" w:rsidP="00C02880">
      <w:pPr>
        <w:jc w:val="left"/>
        <w:rPr>
          <w:rFonts w:asciiTheme="minorHAnsi" w:hAnsiTheme="minorHAnsi" w:cstheme="minorHAnsi"/>
          <w:b/>
          <w:bCs/>
          <w:sz w:val="22"/>
          <w:szCs w:val="22"/>
        </w:rPr>
      </w:pPr>
      <w:r>
        <w:rPr>
          <w:rFonts w:asciiTheme="minorHAnsi" w:hAnsiTheme="minorHAnsi" w:cstheme="minorHAnsi"/>
          <w:b/>
          <w:bCs/>
          <w:sz w:val="22"/>
          <w:szCs w:val="22"/>
        </w:rPr>
        <w:t xml:space="preserve">Proposal 1: RAN3 to study the solutions for inter-donor RLF recovery, where resource reservation is not done in advance. </w:t>
      </w:r>
    </w:p>
    <w:p w14:paraId="1AADF053" w14:textId="02F306B6" w:rsidR="0079791B" w:rsidRPr="004D6485" w:rsidRDefault="007B1ED7" w:rsidP="004D6485">
      <w:pPr>
        <w:jc w:val="left"/>
        <w:rPr>
          <w:rFonts w:asciiTheme="minorHAnsi" w:hAnsiTheme="minorHAnsi" w:cstheme="minorHAnsi"/>
          <w:b/>
          <w:bCs/>
          <w:sz w:val="22"/>
          <w:szCs w:val="22"/>
        </w:rPr>
      </w:pPr>
      <w:r w:rsidRPr="005F3496">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5F3496">
        <w:rPr>
          <w:rFonts w:asciiTheme="minorHAnsi" w:hAnsiTheme="minorHAnsi" w:cstheme="minorHAnsi"/>
          <w:b/>
          <w:bCs/>
          <w:sz w:val="22"/>
          <w:szCs w:val="22"/>
        </w:rPr>
        <w:t>:</w:t>
      </w:r>
      <w:r>
        <w:rPr>
          <w:rFonts w:asciiTheme="minorHAnsi" w:hAnsiTheme="minorHAnsi" w:cstheme="minorHAnsi"/>
          <w:b/>
          <w:bCs/>
          <w:sz w:val="22"/>
          <w:szCs w:val="22"/>
        </w:rPr>
        <w:t xml:space="preserve"> To avoid pa</w:t>
      </w:r>
      <w:r w:rsidRPr="00626952">
        <w:rPr>
          <w:rFonts w:asciiTheme="minorHAnsi" w:hAnsiTheme="minorHAnsi" w:cstheme="minorHAnsi"/>
          <w:b/>
          <w:bCs/>
          <w:sz w:val="22"/>
          <w:szCs w:val="22"/>
        </w:rPr>
        <w:t>cket losses and</w:t>
      </w:r>
      <w:r>
        <w:rPr>
          <w:rFonts w:asciiTheme="minorHAnsi" w:hAnsiTheme="minorHAnsi" w:cstheme="minorHAnsi"/>
          <w:b/>
          <w:bCs/>
          <w:sz w:val="22"/>
          <w:szCs w:val="22"/>
        </w:rPr>
        <w:t>,</w:t>
      </w:r>
      <w:r w:rsidRPr="00626952">
        <w:rPr>
          <w:rFonts w:asciiTheme="minorHAnsi" w:hAnsiTheme="minorHAnsi" w:cstheme="minorHAnsi"/>
          <w:b/>
          <w:bCs/>
          <w:sz w:val="22"/>
          <w:szCs w:val="22"/>
        </w:rPr>
        <w:t xml:space="preserve"> consequently</w:t>
      </w:r>
      <w:r>
        <w:rPr>
          <w:rFonts w:asciiTheme="minorHAnsi" w:hAnsiTheme="minorHAnsi" w:cstheme="minorHAnsi"/>
          <w:b/>
          <w:bCs/>
          <w:sz w:val="22"/>
          <w:szCs w:val="22"/>
        </w:rPr>
        <w:t>,</w:t>
      </w:r>
      <w:r w:rsidRPr="00626952">
        <w:rPr>
          <w:rFonts w:asciiTheme="minorHAnsi" w:hAnsiTheme="minorHAnsi" w:cstheme="minorHAnsi"/>
          <w:b/>
          <w:bCs/>
          <w:sz w:val="22"/>
          <w:szCs w:val="22"/>
        </w:rPr>
        <w:t xml:space="preserve"> unnecessary </w:t>
      </w:r>
      <w:r>
        <w:rPr>
          <w:rFonts w:asciiTheme="minorHAnsi" w:hAnsiTheme="minorHAnsi" w:cstheme="minorHAnsi"/>
          <w:b/>
          <w:bCs/>
          <w:sz w:val="22"/>
          <w:szCs w:val="22"/>
        </w:rPr>
        <w:t xml:space="preserve">UL/DL </w:t>
      </w:r>
      <w:r w:rsidRPr="00626952">
        <w:rPr>
          <w:rFonts w:asciiTheme="minorHAnsi" w:hAnsiTheme="minorHAnsi" w:cstheme="minorHAnsi"/>
          <w:b/>
          <w:bCs/>
          <w:sz w:val="22"/>
          <w:szCs w:val="22"/>
        </w:rPr>
        <w:t>transmission</w:t>
      </w:r>
      <w:r>
        <w:rPr>
          <w:rFonts w:asciiTheme="minorHAnsi" w:hAnsiTheme="minorHAnsi" w:cstheme="minorHAnsi"/>
          <w:b/>
          <w:bCs/>
          <w:sz w:val="22"/>
          <w:szCs w:val="22"/>
        </w:rPr>
        <w:t>s</w:t>
      </w:r>
      <w:r w:rsidRPr="005F3496">
        <w:rPr>
          <w:rFonts w:asciiTheme="minorHAnsi" w:hAnsiTheme="minorHAnsi" w:cstheme="minorHAnsi"/>
          <w:b/>
          <w:bCs/>
          <w:sz w:val="22"/>
          <w:szCs w:val="22"/>
        </w:rPr>
        <w:t xml:space="preserve"> </w:t>
      </w:r>
      <w:r>
        <w:rPr>
          <w:rFonts w:asciiTheme="minorHAnsi" w:hAnsiTheme="minorHAnsi" w:cstheme="minorHAnsi"/>
          <w:b/>
          <w:bCs/>
          <w:sz w:val="22"/>
          <w:szCs w:val="22"/>
        </w:rPr>
        <w:t>during migration, IAB nodes may be provided with the new configuration/actions which is/are executed when an indication (e.g. via BAP or F1AP) is provided to the IAB nodes.</w:t>
      </w:r>
    </w:p>
    <w:sectPr w:rsidR="0079791B" w:rsidRPr="004D6485" w:rsidSect="009C50A6">
      <w:headerReference w:type="even" r:id="rId14"/>
      <w:footerReference w:type="default" r:id="rId15"/>
      <w:footnotePr>
        <w:numRestart w:val="eachSect"/>
      </w:footnotePr>
      <w:pgSz w:w="11907" w:h="16840" w:code="9"/>
      <w:pgMar w:top="1134"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8DEA7" w14:textId="77777777" w:rsidR="00C90CFA" w:rsidRDefault="00C90CFA">
      <w:pPr>
        <w:spacing w:after="0"/>
      </w:pPr>
      <w:r>
        <w:separator/>
      </w:r>
    </w:p>
  </w:endnote>
  <w:endnote w:type="continuationSeparator" w:id="0">
    <w:p w14:paraId="6C76467B" w14:textId="77777777" w:rsidR="00C90CFA" w:rsidRDefault="00C90CFA">
      <w:pPr>
        <w:spacing w:after="0"/>
      </w:pPr>
      <w:r>
        <w:continuationSeparator/>
      </w:r>
    </w:p>
  </w:endnote>
  <w:endnote w:type="continuationNotice" w:id="1">
    <w:p w14:paraId="4FCFD7CE" w14:textId="77777777" w:rsidR="00C90CFA" w:rsidRDefault="00C90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643118918"/>
      <w:docPartObj>
        <w:docPartGallery w:val="Page Numbers (Bottom of Page)"/>
        <w:docPartUnique/>
      </w:docPartObj>
    </w:sdtPr>
    <w:sdtEndPr>
      <w:rPr>
        <w:noProof/>
      </w:rPr>
    </w:sdtEndPr>
    <w:sdtContent>
      <w:p w14:paraId="1C73E223" w14:textId="1D58A59B" w:rsidR="0007113A" w:rsidRDefault="0007113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A2F28" w14:textId="77777777" w:rsidR="00C90CFA" w:rsidRDefault="00C90CFA">
      <w:pPr>
        <w:spacing w:after="0"/>
      </w:pPr>
      <w:r>
        <w:separator/>
      </w:r>
    </w:p>
  </w:footnote>
  <w:footnote w:type="continuationSeparator" w:id="0">
    <w:p w14:paraId="764C216E" w14:textId="77777777" w:rsidR="00C90CFA" w:rsidRDefault="00C90CFA">
      <w:pPr>
        <w:spacing w:after="0"/>
      </w:pPr>
      <w:r>
        <w:continuationSeparator/>
      </w:r>
    </w:p>
  </w:footnote>
  <w:footnote w:type="continuationNotice" w:id="1">
    <w:p w14:paraId="06CD8901" w14:textId="77777777" w:rsidR="00C90CFA" w:rsidRDefault="00C90C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07113A" w:rsidRDefault="000711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FFFFFFFE"/>
    <w:multiLevelType w:val="hybridMultilevel"/>
    <w:tmpl w:val="FFFFFFFF"/>
    <w:lvl w:ilvl="0" w:tplc="A18E3398">
      <w:numFmt w:val="decimal"/>
      <w:lvlText w:val="*"/>
      <w:lvlJc w:val="left"/>
    </w:lvl>
    <w:lvl w:ilvl="1" w:tplc="C9F8A9F0">
      <w:numFmt w:val="decimal"/>
      <w:lvlText w:val=""/>
      <w:lvlJc w:val="left"/>
    </w:lvl>
    <w:lvl w:ilvl="2" w:tplc="0100D380">
      <w:numFmt w:val="decimal"/>
      <w:lvlText w:val=""/>
      <w:lvlJc w:val="left"/>
    </w:lvl>
    <w:lvl w:ilvl="3" w:tplc="7B90D69A">
      <w:numFmt w:val="decimal"/>
      <w:lvlText w:val=""/>
      <w:lvlJc w:val="left"/>
    </w:lvl>
    <w:lvl w:ilvl="4" w:tplc="7716E8A6">
      <w:numFmt w:val="decimal"/>
      <w:lvlText w:val=""/>
      <w:lvlJc w:val="left"/>
    </w:lvl>
    <w:lvl w:ilvl="5" w:tplc="C30A0D3E">
      <w:numFmt w:val="decimal"/>
      <w:lvlText w:val=""/>
      <w:lvlJc w:val="left"/>
    </w:lvl>
    <w:lvl w:ilvl="6" w:tplc="63EA9F1E">
      <w:numFmt w:val="decimal"/>
      <w:lvlText w:val=""/>
      <w:lvlJc w:val="left"/>
    </w:lvl>
    <w:lvl w:ilvl="7" w:tplc="B0FE7B2E">
      <w:numFmt w:val="decimal"/>
      <w:lvlText w:val=""/>
      <w:lvlJc w:val="left"/>
    </w:lvl>
    <w:lvl w:ilvl="8" w:tplc="078259CE">
      <w:numFmt w:val="decimal"/>
      <w:lvlText w:val=""/>
      <w:lvlJc w:val="left"/>
    </w:lvl>
  </w:abstractNum>
  <w:abstractNum w:abstractNumId="2"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121705"/>
    <w:multiLevelType w:val="hybridMultilevel"/>
    <w:tmpl w:val="A964E0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2"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87435F7"/>
    <w:multiLevelType w:val="hybridMultilevel"/>
    <w:tmpl w:val="0450ED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B10F29"/>
    <w:multiLevelType w:val="hybridMultilevel"/>
    <w:tmpl w:val="91C82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56105A"/>
    <w:multiLevelType w:val="hybridMultilevel"/>
    <w:tmpl w:val="0F021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9F2BAE"/>
    <w:multiLevelType w:val="hybridMultilevel"/>
    <w:tmpl w:val="E0942B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2" w15:restartNumberingAfterBreak="0">
    <w:nsid w:val="3DAF1C00"/>
    <w:multiLevelType w:val="hybridMultilevel"/>
    <w:tmpl w:val="B8345B7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6BB2631"/>
    <w:multiLevelType w:val="hybridMultilevel"/>
    <w:tmpl w:val="CA6E84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F95EBB"/>
    <w:multiLevelType w:val="hybridMultilevel"/>
    <w:tmpl w:val="08723F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3" w15:restartNumberingAfterBreak="0">
    <w:nsid w:val="5C2B2239"/>
    <w:multiLevelType w:val="hybridMultilevel"/>
    <w:tmpl w:val="581E0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42D719C"/>
    <w:multiLevelType w:val="hybridMultilevel"/>
    <w:tmpl w:val="760284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ED240A"/>
    <w:multiLevelType w:val="hybridMultilevel"/>
    <w:tmpl w:val="9FEE0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09C6C00"/>
    <w:multiLevelType w:val="hybridMultilevel"/>
    <w:tmpl w:val="0E3699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2AF6626"/>
    <w:multiLevelType w:val="hybridMultilevel"/>
    <w:tmpl w:val="2684F8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5009DD"/>
    <w:multiLevelType w:val="hybridMultilevel"/>
    <w:tmpl w:val="45C4B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B11B59"/>
    <w:multiLevelType w:val="hybridMultilevel"/>
    <w:tmpl w:val="D91ED6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DAA3F20"/>
    <w:multiLevelType w:val="hybridMultilevel"/>
    <w:tmpl w:val="D84457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F4A1C17"/>
    <w:multiLevelType w:val="hybridMultilevel"/>
    <w:tmpl w:val="A4A627E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3"/>
  </w:num>
  <w:num w:numId="2">
    <w:abstractNumId w:val="18"/>
  </w:num>
  <w:num w:numId="3">
    <w:abstractNumId w:val="36"/>
  </w:num>
  <w:num w:numId="4">
    <w:abstractNumId w:val="21"/>
  </w:num>
  <w:num w:numId="5">
    <w:abstractNumId w:val="4"/>
  </w:num>
  <w:num w:numId="6">
    <w:abstractNumId w:val="30"/>
  </w:num>
  <w:num w:numId="7">
    <w:abstractNumId w:val="11"/>
  </w:num>
  <w:num w:numId="8">
    <w:abstractNumId w:val="39"/>
  </w:num>
  <w:num w:numId="9">
    <w:abstractNumId w:val="15"/>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2"/>
  </w:num>
  <w:num w:numId="13">
    <w:abstractNumId w:val="6"/>
  </w:num>
  <w:num w:numId="14">
    <w:abstractNumId w:val="19"/>
  </w:num>
  <w:num w:numId="15">
    <w:abstractNumId w:val="34"/>
  </w:num>
  <w:num w:numId="16">
    <w:abstractNumId w:val="0"/>
  </w:num>
  <w:num w:numId="17">
    <w:abstractNumId w:val="26"/>
  </w:num>
  <w:num w:numId="18">
    <w:abstractNumId w:val="31"/>
  </w:num>
  <w:num w:numId="19">
    <w:abstractNumId w:val="40"/>
  </w:num>
  <w:num w:numId="20">
    <w:abstractNumId w:val="23"/>
  </w:num>
  <w:num w:numId="21">
    <w:abstractNumId w:val="8"/>
  </w:num>
  <w:num w:numId="22">
    <w:abstractNumId w:val="20"/>
  </w:num>
  <w:num w:numId="23">
    <w:abstractNumId w:val="10"/>
  </w:num>
  <w:num w:numId="24">
    <w:abstractNumId w:val="35"/>
  </w:num>
  <w:num w:numId="25">
    <w:abstractNumId w:val="9"/>
  </w:num>
  <w:num w:numId="26">
    <w:abstractNumId w:val="28"/>
  </w:num>
  <w:num w:numId="27">
    <w:abstractNumId w:val="5"/>
  </w:num>
  <w:num w:numId="28">
    <w:abstractNumId w:val="16"/>
  </w:num>
  <w:num w:numId="29">
    <w:abstractNumId w:val="38"/>
  </w:num>
  <w:num w:numId="30">
    <w:abstractNumId w:val="44"/>
  </w:num>
  <w:num w:numId="31">
    <w:abstractNumId w:val="12"/>
  </w:num>
  <w:num w:numId="32">
    <w:abstractNumId w:val="29"/>
  </w:num>
  <w:num w:numId="33">
    <w:abstractNumId w:val="22"/>
  </w:num>
  <w:num w:numId="34">
    <w:abstractNumId w:val="24"/>
  </w:num>
  <w:num w:numId="35">
    <w:abstractNumId w:val="1"/>
    <w:lvlOverride w:ilvl="0">
      <w:lvl w:ilvl="0" w:tplc="A18E3398">
        <w:start w:val="1"/>
        <w:numFmt w:val="bullet"/>
        <w:lvlText w:val=""/>
        <w:legacy w:legacy="1" w:legacySpace="0" w:legacyIndent="360"/>
        <w:lvlJc w:val="left"/>
        <w:pPr>
          <w:ind w:left="360" w:hanging="360"/>
        </w:pPr>
        <w:rPr>
          <w:rFonts w:ascii="Symbol" w:hAnsi="Symbol" w:hint="default"/>
        </w:rPr>
      </w:lvl>
    </w:lvlOverride>
  </w:num>
  <w:num w:numId="36">
    <w:abstractNumId w:val="14"/>
  </w:num>
  <w:num w:numId="37">
    <w:abstractNumId w:val="33"/>
  </w:num>
  <w:num w:numId="38">
    <w:abstractNumId w:val="13"/>
  </w:num>
  <w:num w:numId="39">
    <w:abstractNumId w:val="17"/>
  </w:num>
  <w:num w:numId="40">
    <w:abstractNumId w:val="27"/>
  </w:num>
  <w:num w:numId="41">
    <w:abstractNumId w:val="42"/>
  </w:num>
  <w:num w:numId="42">
    <w:abstractNumId w:val="46"/>
  </w:num>
  <w:num w:numId="43">
    <w:abstractNumId w:val="25"/>
  </w:num>
  <w:num w:numId="44">
    <w:abstractNumId w:val="7"/>
  </w:num>
  <w:num w:numId="45">
    <w:abstractNumId w:val="43"/>
  </w:num>
  <w:num w:numId="46">
    <w:abstractNumId w:val="45"/>
  </w:num>
  <w:num w:numId="47">
    <w:abstractNumId w:val="37"/>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15B6"/>
    <w:rsid w:val="00001A8E"/>
    <w:rsid w:val="00002885"/>
    <w:rsid w:val="000029DE"/>
    <w:rsid w:val="00003172"/>
    <w:rsid w:val="00003787"/>
    <w:rsid w:val="00004AE6"/>
    <w:rsid w:val="00005023"/>
    <w:rsid w:val="00005646"/>
    <w:rsid w:val="00005A52"/>
    <w:rsid w:val="00005D5C"/>
    <w:rsid w:val="00006583"/>
    <w:rsid w:val="00006C0C"/>
    <w:rsid w:val="000071CD"/>
    <w:rsid w:val="00007B06"/>
    <w:rsid w:val="00011D26"/>
    <w:rsid w:val="00011DEB"/>
    <w:rsid w:val="0001271C"/>
    <w:rsid w:val="0001285D"/>
    <w:rsid w:val="00012BCD"/>
    <w:rsid w:val="000148FF"/>
    <w:rsid w:val="00015330"/>
    <w:rsid w:val="000226DE"/>
    <w:rsid w:val="00022BD3"/>
    <w:rsid w:val="00024D46"/>
    <w:rsid w:val="0002563C"/>
    <w:rsid w:val="00026FFE"/>
    <w:rsid w:val="00027040"/>
    <w:rsid w:val="00030781"/>
    <w:rsid w:val="0003387D"/>
    <w:rsid w:val="00033D0C"/>
    <w:rsid w:val="00034106"/>
    <w:rsid w:val="00034965"/>
    <w:rsid w:val="00035487"/>
    <w:rsid w:val="00035ED7"/>
    <w:rsid w:val="00036B29"/>
    <w:rsid w:val="0003737E"/>
    <w:rsid w:val="00037DDB"/>
    <w:rsid w:val="00040162"/>
    <w:rsid w:val="0004246C"/>
    <w:rsid w:val="000447FD"/>
    <w:rsid w:val="00045247"/>
    <w:rsid w:val="00045777"/>
    <w:rsid w:val="00046FD2"/>
    <w:rsid w:val="000478D4"/>
    <w:rsid w:val="00047CF3"/>
    <w:rsid w:val="00050EC6"/>
    <w:rsid w:val="00051F20"/>
    <w:rsid w:val="00052709"/>
    <w:rsid w:val="00052E18"/>
    <w:rsid w:val="00057D1D"/>
    <w:rsid w:val="00057EA8"/>
    <w:rsid w:val="00060C48"/>
    <w:rsid w:val="0006132C"/>
    <w:rsid w:val="00061F10"/>
    <w:rsid w:val="0006293B"/>
    <w:rsid w:val="00063622"/>
    <w:rsid w:val="00064115"/>
    <w:rsid w:val="000650A1"/>
    <w:rsid w:val="000657D4"/>
    <w:rsid w:val="00067490"/>
    <w:rsid w:val="000679E8"/>
    <w:rsid w:val="0007010A"/>
    <w:rsid w:val="0007113A"/>
    <w:rsid w:val="000714CA"/>
    <w:rsid w:val="000718E7"/>
    <w:rsid w:val="00071E60"/>
    <w:rsid w:val="00071F84"/>
    <w:rsid w:val="00072187"/>
    <w:rsid w:val="00073173"/>
    <w:rsid w:val="00073290"/>
    <w:rsid w:val="00073CBC"/>
    <w:rsid w:val="00074E3C"/>
    <w:rsid w:val="00081648"/>
    <w:rsid w:val="0008167C"/>
    <w:rsid w:val="0008218D"/>
    <w:rsid w:val="00084168"/>
    <w:rsid w:val="00084AA2"/>
    <w:rsid w:val="00085371"/>
    <w:rsid w:val="00086A3F"/>
    <w:rsid w:val="00092167"/>
    <w:rsid w:val="000966A6"/>
    <w:rsid w:val="000A20E0"/>
    <w:rsid w:val="000A4831"/>
    <w:rsid w:val="000A53E4"/>
    <w:rsid w:val="000A6397"/>
    <w:rsid w:val="000B06F4"/>
    <w:rsid w:val="000B3FBD"/>
    <w:rsid w:val="000B6DC0"/>
    <w:rsid w:val="000B77FF"/>
    <w:rsid w:val="000C08B7"/>
    <w:rsid w:val="000C1630"/>
    <w:rsid w:val="000C2171"/>
    <w:rsid w:val="000C2FDF"/>
    <w:rsid w:val="000C3EFD"/>
    <w:rsid w:val="000C7233"/>
    <w:rsid w:val="000C7419"/>
    <w:rsid w:val="000D0424"/>
    <w:rsid w:val="000D3F02"/>
    <w:rsid w:val="000D437C"/>
    <w:rsid w:val="000D58CE"/>
    <w:rsid w:val="000D5A02"/>
    <w:rsid w:val="000D6B23"/>
    <w:rsid w:val="000E4D48"/>
    <w:rsid w:val="000E5010"/>
    <w:rsid w:val="000E66FF"/>
    <w:rsid w:val="000E7003"/>
    <w:rsid w:val="000E76A4"/>
    <w:rsid w:val="000E7B30"/>
    <w:rsid w:val="000F0510"/>
    <w:rsid w:val="000F0DA6"/>
    <w:rsid w:val="000F1D60"/>
    <w:rsid w:val="000F20F2"/>
    <w:rsid w:val="000F2D6E"/>
    <w:rsid w:val="000F33C9"/>
    <w:rsid w:val="000F3524"/>
    <w:rsid w:val="000F395C"/>
    <w:rsid w:val="000F6A22"/>
    <w:rsid w:val="000F7B1F"/>
    <w:rsid w:val="000F7EC0"/>
    <w:rsid w:val="001002F6"/>
    <w:rsid w:val="001014CF"/>
    <w:rsid w:val="001024D1"/>
    <w:rsid w:val="00103694"/>
    <w:rsid w:val="0010379B"/>
    <w:rsid w:val="001042EF"/>
    <w:rsid w:val="001075D3"/>
    <w:rsid w:val="0010786E"/>
    <w:rsid w:val="00111755"/>
    <w:rsid w:val="0011465F"/>
    <w:rsid w:val="00114F3B"/>
    <w:rsid w:val="00115FFE"/>
    <w:rsid w:val="001161D0"/>
    <w:rsid w:val="00120771"/>
    <w:rsid w:val="001209C8"/>
    <w:rsid w:val="00121788"/>
    <w:rsid w:val="00122CC0"/>
    <w:rsid w:val="001233B5"/>
    <w:rsid w:val="001239E4"/>
    <w:rsid w:val="00123C79"/>
    <w:rsid w:val="00123F7F"/>
    <w:rsid w:val="001254B5"/>
    <w:rsid w:val="00126575"/>
    <w:rsid w:val="001307C7"/>
    <w:rsid w:val="00130B2D"/>
    <w:rsid w:val="00131978"/>
    <w:rsid w:val="001322DB"/>
    <w:rsid w:val="00134D87"/>
    <w:rsid w:val="00134F64"/>
    <w:rsid w:val="00135CB1"/>
    <w:rsid w:val="0013616F"/>
    <w:rsid w:val="0013655A"/>
    <w:rsid w:val="001372FC"/>
    <w:rsid w:val="001379AD"/>
    <w:rsid w:val="00137BF1"/>
    <w:rsid w:val="0014088A"/>
    <w:rsid w:val="001416C8"/>
    <w:rsid w:val="00141D18"/>
    <w:rsid w:val="00142CCC"/>
    <w:rsid w:val="001432DB"/>
    <w:rsid w:val="00143AE7"/>
    <w:rsid w:val="00146757"/>
    <w:rsid w:val="001468AB"/>
    <w:rsid w:val="0015081F"/>
    <w:rsid w:val="0015089D"/>
    <w:rsid w:val="00150D00"/>
    <w:rsid w:val="001514E3"/>
    <w:rsid w:val="00151AA7"/>
    <w:rsid w:val="001525FD"/>
    <w:rsid w:val="0015364E"/>
    <w:rsid w:val="00154284"/>
    <w:rsid w:val="001543E6"/>
    <w:rsid w:val="00154BAD"/>
    <w:rsid w:val="00156F3B"/>
    <w:rsid w:val="00157F12"/>
    <w:rsid w:val="0016006F"/>
    <w:rsid w:val="00161A5E"/>
    <w:rsid w:val="001622A7"/>
    <w:rsid w:val="00162381"/>
    <w:rsid w:val="001653BF"/>
    <w:rsid w:val="00165B0C"/>
    <w:rsid w:val="00166247"/>
    <w:rsid w:val="00166D01"/>
    <w:rsid w:val="00167A62"/>
    <w:rsid w:val="0017080C"/>
    <w:rsid w:val="001739A5"/>
    <w:rsid w:val="0017484A"/>
    <w:rsid w:val="00174BE1"/>
    <w:rsid w:val="00177702"/>
    <w:rsid w:val="0018009E"/>
    <w:rsid w:val="001810F8"/>
    <w:rsid w:val="00181C31"/>
    <w:rsid w:val="00182088"/>
    <w:rsid w:val="00183FF2"/>
    <w:rsid w:val="0019015D"/>
    <w:rsid w:val="00190741"/>
    <w:rsid w:val="00191560"/>
    <w:rsid w:val="00191653"/>
    <w:rsid w:val="00191B47"/>
    <w:rsid w:val="00193F54"/>
    <w:rsid w:val="00195E06"/>
    <w:rsid w:val="00196D2F"/>
    <w:rsid w:val="001A24F1"/>
    <w:rsid w:val="001A29AD"/>
    <w:rsid w:val="001A29B2"/>
    <w:rsid w:val="001A4184"/>
    <w:rsid w:val="001A44C5"/>
    <w:rsid w:val="001A67AF"/>
    <w:rsid w:val="001A6F9D"/>
    <w:rsid w:val="001B18B9"/>
    <w:rsid w:val="001B2A93"/>
    <w:rsid w:val="001B3998"/>
    <w:rsid w:val="001B4C1F"/>
    <w:rsid w:val="001B4E62"/>
    <w:rsid w:val="001B593C"/>
    <w:rsid w:val="001B5D7B"/>
    <w:rsid w:val="001B6F05"/>
    <w:rsid w:val="001C027F"/>
    <w:rsid w:val="001C0381"/>
    <w:rsid w:val="001C12A9"/>
    <w:rsid w:val="001C1862"/>
    <w:rsid w:val="001C1FA0"/>
    <w:rsid w:val="001C2600"/>
    <w:rsid w:val="001C3696"/>
    <w:rsid w:val="001C5D5B"/>
    <w:rsid w:val="001C611E"/>
    <w:rsid w:val="001C6E8C"/>
    <w:rsid w:val="001C7A80"/>
    <w:rsid w:val="001D02AA"/>
    <w:rsid w:val="001D08AA"/>
    <w:rsid w:val="001D3571"/>
    <w:rsid w:val="001D3FB8"/>
    <w:rsid w:val="001D4D19"/>
    <w:rsid w:val="001D5F99"/>
    <w:rsid w:val="001D64AA"/>
    <w:rsid w:val="001D6769"/>
    <w:rsid w:val="001D6CAE"/>
    <w:rsid w:val="001D6DB4"/>
    <w:rsid w:val="001D7A88"/>
    <w:rsid w:val="001E3600"/>
    <w:rsid w:val="001E5015"/>
    <w:rsid w:val="001E557D"/>
    <w:rsid w:val="001E6352"/>
    <w:rsid w:val="001E73E5"/>
    <w:rsid w:val="001E7C28"/>
    <w:rsid w:val="001F00FB"/>
    <w:rsid w:val="001F0B8B"/>
    <w:rsid w:val="001F32E0"/>
    <w:rsid w:val="001F440D"/>
    <w:rsid w:val="001F70E8"/>
    <w:rsid w:val="001F7559"/>
    <w:rsid w:val="001F7DED"/>
    <w:rsid w:val="0020031F"/>
    <w:rsid w:val="002007CA"/>
    <w:rsid w:val="00200C31"/>
    <w:rsid w:val="002010E2"/>
    <w:rsid w:val="00201AFB"/>
    <w:rsid w:val="00202DA6"/>
    <w:rsid w:val="00204567"/>
    <w:rsid w:val="0020569A"/>
    <w:rsid w:val="00206A6B"/>
    <w:rsid w:val="00211861"/>
    <w:rsid w:val="00211FD6"/>
    <w:rsid w:val="002141BC"/>
    <w:rsid w:val="0021427C"/>
    <w:rsid w:val="002144BF"/>
    <w:rsid w:val="002147E2"/>
    <w:rsid w:val="002148CE"/>
    <w:rsid w:val="00214978"/>
    <w:rsid w:val="002157DF"/>
    <w:rsid w:val="0021645B"/>
    <w:rsid w:val="00223167"/>
    <w:rsid w:val="00223B13"/>
    <w:rsid w:val="00224C54"/>
    <w:rsid w:val="002265D3"/>
    <w:rsid w:val="00226990"/>
    <w:rsid w:val="00226E16"/>
    <w:rsid w:val="002275AB"/>
    <w:rsid w:val="00230204"/>
    <w:rsid w:val="00230AB6"/>
    <w:rsid w:val="00230EDD"/>
    <w:rsid w:val="0023294E"/>
    <w:rsid w:val="0023367D"/>
    <w:rsid w:val="00233EDD"/>
    <w:rsid w:val="002343A6"/>
    <w:rsid w:val="00235354"/>
    <w:rsid w:val="0023692B"/>
    <w:rsid w:val="00236EC8"/>
    <w:rsid w:val="002370D5"/>
    <w:rsid w:val="00237B5D"/>
    <w:rsid w:val="00240D8A"/>
    <w:rsid w:val="00240F65"/>
    <w:rsid w:val="002414EC"/>
    <w:rsid w:val="00241D05"/>
    <w:rsid w:val="00244A76"/>
    <w:rsid w:val="0024500A"/>
    <w:rsid w:val="002466BA"/>
    <w:rsid w:val="0024682B"/>
    <w:rsid w:val="0024773A"/>
    <w:rsid w:val="002510FB"/>
    <w:rsid w:val="00251B6A"/>
    <w:rsid w:val="00251C0A"/>
    <w:rsid w:val="00252F24"/>
    <w:rsid w:val="0025525C"/>
    <w:rsid w:val="002557A2"/>
    <w:rsid w:val="00261407"/>
    <w:rsid w:val="00261788"/>
    <w:rsid w:val="00261888"/>
    <w:rsid w:val="00263963"/>
    <w:rsid w:val="00264C6B"/>
    <w:rsid w:val="00264FDC"/>
    <w:rsid w:val="002653AD"/>
    <w:rsid w:val="00267797"/>
    <w:rsid w:val="00267831"/>
    <w:rsid w:val="0027097A"/>
    <w:rsid w:val="00273568"/>
    <w:rsid w:val="002748A2"/>
    <w:rsid w:val="00277CBD"/>
    <w:rsid w:val="00281056"/>
    <w:rsid w:val="00281604"/>
    <w:rsid w:val="002818AA"/>
    <w:rsid w:val="00282DD8"/>
    <w:rsid w:val="00283753"/>
    <w:rsid w:val="002849B3"/>
    <w:rsid w:val="00284E73"/>
    <w:rsid w:val="00285E13"/>
    <w:rsid w:val="00286235"/>
    <w:rsid w:val="0028726B"/>
    <w:rsid w:val="002876AC"/>
    <w:rsid w:val="00287835"/>
    <w:rsid w:val="002903FD"/>
    <w:rsid w:val="0029094D"/>
    <w:rsid w:val="002925C5"/>
    <w:rsid w:val="00293868"/>
    <w:rsid w:val="0029423E"/>
    <w:rsid w:val="002947EC"/>
    <w:rsid w:val="00295A7E"/>
    <w:rsid w:val="002A04AF"/>
    <w:rsid w:val="002A0B04"/>
    <w:rsid w:val="002A0D12"/>
    <w:rsid w:val="002A26D2"/>
    <w:rsid w:val="002A2F09"/>
    <w:rsid w:val="002A30DC"/>
    <w:rsid w:val="002A338C"/>
    <w:rsid w:val="002A3701"/>
    <w:rsid w:val="002A37B5"/>
    <w:rsid w:val="002A481B"/>
    <w:rsid w:val="002A4BBF"/>
    <w:rsid w:val="002A5688"/>
    <w:rsid w:val="002A65D8"/>
    <w:rsid w:val="002A703F"/>
    <w:rsid w:val="002B2CB8"/>
    <w:rsid w:val="002B3AB3"/>
    <w:rsid w:val="002B3FB7"/>
    <w:rsid w:val="002B44A1"/>
    <w:rsid w:val="002B56BA"/>
    <w:rsid w:val="002B632E"/>
    <w:rsid w:val="002B634A"/>
    <w:rsid w:val="002C0505"/>
    <w:rsid w:val="002C08E6"/>
    <w:rsid w:val="002C0DCB"/>
    <w:rsid w:val="002C1838"/>
    <w:rsid w:val="002C25F1"/>
    <w:rsid w:val="002C51A0"/>
    <w:rsid w:val="002C5ECD"/>
    <w:rsid w:val="002C5FDB"/>
    <w:rsid w:val="002C77FA"/>
    <w:rsid w:val="002D0F0F"/>
    <w:rsid w:val="002D273F"/>
    <w:rsid w:val="002D41DC"/>
    <w:rsid w:val="002D4820"/>
    <w:rsid w:val="002D5478"/>
    <w:rsid w:val="002D623B"/>
    <w:rsid w:val="002D6345"/>
    <w:rsid w:val="002E028F"/>
    <w:rsid w:val="002E266A"/>
    <w:rsid w:val="002E26DC"/>
    <w:rsid w:val="002E3931"/>
    <w:rsid w:val="002E461A"/>
    <w:rsid w:val="002E4A60"/>
    <w:rsid w:val="002E4DB2"/>
    <w:rsid w:val="002E5677"/>
    <w:rsid w:val="002E5D37"/>
    <w:rsid w:val="002E71BB"/>
    <w:rsid w:val="002F06D4"/>
    <w:rsid w:val="002F1F7A"/>
    <w:rsid w:val="002F296B"/>
    <w:rsid w:val="002F3D4D"/>
    <w:rsid w:val="002F4529"/>
    <w:rsid w:val="002F4FE2"/>
    <w:rsid w:val="002F649F"/>
    <w:rsid w:val="002F66EE"/>
    <w:rsid w:val="002F7934"/>
    <w:rsid w:val="002F79E5"/>
    <w:rsid w:val="003009D5"/>
    <w:rsid w:val="003010CC"/>
    <w:rsid w:val="0030206B"/>
    <w:rsid w:val="003023DF"/>
    <w:rsid w:val="00303CFD"/>
    <w:rsid w:val="00307640"/>
    <w:rsid w:val="0030787D"/>
    <w:rsid w:val="00311F7C"/>
    <w:rsid w:val="00312554"/>
    <w:rsid w:val="0031257C"/>
    <w:rsid w:val="00313797"/>
    <w:rsid w:val="00316FE8"/>
    <w:rsid w:val="0031717A"/>
    <w:rsid w:val="00317831"/>
    <w:rsid w:val="003202ED"/>
    <w:rsid w:val="00321013"/>
    <w:rsid w:val="00321493"/>
    <w:rsid w:val="00321940"/>
    <w:rsid w:val="0032216C"/>
    <w:rsid w:val="0032258C"/>
    <w:rsid w:val="003249DD"/>
    <w:rsid w:val="003259C0"/>
    <w:rsid w:val="0032612F"/>
    <w:rsid w:val="00326E88"/>
    <w:rsid w:val="003270EC"/>
    <w:rsid w:val="00333CB7"/>
    <w:rsid w:val="00334956"/>
    <w:rsid w:val="003350C1"/>
    <w:rsid w:val="00335EDA"/>
    <w:rsid w:val="00335EE9"/>
    <w:rsid w:val="00336E0F"/>
    <w:rsid w:val="0033720E"/>
    <w:rsid w:val="0033773F"/>
    <w:rsid w:val="003425D3"/>
    <w:rsid w:val="00342ACD"/>
    <w:rsid w:val="00343498"/>
    <w:rsid w:val="00343A26"/>
    <w:rsid w:val="00344576"/>
    <w:rsid w:val="00344678"/>
    <w:rsid w:val="003477AC"/>
    <w:rsid w:val="00347D5B"/>
    <w:rsid w:val="00347E02"/>
    <w:rsid w:val="00351453"/>
    <w:rsid w:val="00351B20"/>
    <w:rsid w:val="00352148"/>
    <w:rsid w:val="003526E1"/>
    <w:rsid w:val="00354836"/>
    <w:rsid w:val="00354927"/>
    <w:rsid w:val="003553A2"/>
    <w:rsid w:val="003610B1"/>
    <w:rsid w:val="00361938"/>
    <w:rsid w:val="0036284F"/>
    <w:rsid w:val="00364ADC"/>
    <w:rsid w:val="00367C7A"/>
    <w:rsid w:val="00372C37"/>
    <w:rsid w:val="00373892"/>
    <w:rsid w:val="00374647"/>
    <w:rsid w:val="00376886"/>
    <w:rsid w:val="00377299"/>
    <w:rsid w:val="00380CC6"/>
    <w:rsid w:val="00380DFC"/>
    <w:rsid w:val="00381EB7"/>
    <w:rsid w:val="00382F0D"/>
    <w:rsid w:val="00383631"/>
    <w:rsid w:val="0038497D"/>
    <w:rsid w:val="00384A6F"/>
    <w:rsid w:val="003865D7"/>
    <w:rsid w:val="003878BD"/>
    <w:rsid w:val="00392192"/>
    <w:rsid w:val="00393459"/>
    <w:rsid w:val="00397284"/>
    <w:rsid w:val="00397571"/>
    <w:rsid w:val="00397B6B"/>
    <w:rsid w:val="003A00D5"/>
    <w:rsid w:val="003A032A"/>
    <w:rsid w:val="003A1CBC"/>
    <w:rsid w:val="003A226A"/>
    <w:rsid w:val="003A297D"/>
    <w:rsid w:val="003A3270"/>
    <w:rsid w:val="003A3C8B"/>
    <w:rsid w:val="003A3D59"/>
    <w:rsid w:val="003A3E9D"/>
    <w:rsid w:val="003A5E5D"/>
    <w:rsid w:val="003A60F0"/>
    <w:rsid w:val="003A64C1"/>
    <w:rsid w:val="003A6962"/>
    <w:rsid w:val="003B012A"/>
    <w:rsid w:val="003B1202"/>
    <w:rsid w:val="003B2FED"/>
    <w:rsid w:val="003B4A79"/>
    <w:rsid w:val="003B52BB"/>
    <w:rsid w:val="003B5E58"/>
    <w:rsid w:val="003B6FD8"/>
    <w:rsid w:val="003B7CF3"/>
    <w:rsid w:val="003B7FC5"/>
    <w:rsid w:val="003C03DD"/>
    <w:rsid w:val="003C0A50"/>
    <w:rsid w:val="003C1697"/>
    <w:rsid w:val="003C2AEA"/>
    <w:rsid w:val="003C5D64"/>
    <w:rsid w:val="003C5EC0"/>
    <w:rsid w:val="003C606C"/>
    <w:rsid w:val="003C681C"/>
    <w:rsid w:val="003C6869"/>
    <w:rsid w:val="003C6F8B"/>
    <w:rsid w:val="003C771D"/>
    <w:rsid w:val="003C7735"/>
    <w:rsid w:val="003D0206"/>
    <w:rsid w:val="003D058F"/>
    <w:rsid w:val="003D14A8"/>
    <w:rsid w:val="003D1DED"/>
    <w:rsid w:val="003D21F9"/>
    <w:rsid w:val="003D25C1"/>
    <w:rsid w:val="003D3A28"/>
    <w:rsid w:val="003D40B5"/>
    <w:rsid w:val="003D40EE"/>
    <w:rsid w:val="003D4BD0"/>
    <w:rsid w:val="003D4C87"/>
    <w:rsid w:val="003D532C"/>
    <w:rsid w:val="003D66F6"/>
    <w:rsid w:val="003D6987"/>
    <w:rsid w:val="003D6EB6"/>
    <w:rsid w:val="003D789F"/>
    <w:rsid w:val="003D7FBA"/>
    <w:rsid w:val="003E0067"/>
    <w:rsid w:val="003E1519"/>
    <w:rsid w:val="003E1BF6"/>
    <w:rsid w:val="003E3EB3"/>
    <w:rsid w:val="003E48D2"/>
    <w:rsid w:val="003E4C2B"/>
    <w:rsid w:val="003E5C6D"/>
    <w:rsid w:val="003E6ADB"/>
    <w:rsid w:val="003E79C0"/>
    <w:rsid w:val="003F16EB"/>
    <w:rsid w:val="003F2DFF"/>
    <w:rsid w:val="003F5C28"/>
    <w:rsid w:val="003F5F3C"/>
    <w:rsid w:val="003F7238"/>
    <w:rsid w:val="003F7E89"/>
    <w:rsid w:val="00400444"/>
    <w:rsid w:val="00401043"/>
    <w:rsid w:val="0040134A"/>
    <w:rsid w:val="00401CFD"/>
    <w:rsid w:val="00402D63"/>
    <w:rsid w:val="004043C5"/>
    <w:rsid w:val="0040457C"/>
    <w:rsid w:val="00405604"/>
    <w:rsid w:val="004107F2"/>
    <w:rsid w:val="00411A30"/>
    <w:rsid w:val="00411F7E"/>
    <w:rsid w:val="004145A8"/>
    <w:rsid w:val="00414E05"/>
    <w:rsid w:val="00415001"/>
    <w:rsid w:val="004153F1"/>
    <w:rsid w:val="0041684F"/>
    <w:rsid w:val="0041774D"/>
    <w:rsid w:val="00421CFA"/>
    <w:rsid w:val="00422244"/>
    <w:rsid w:val="0042249B"/>
    <w:rsid w:val="00422F91"/>
    <w:rsid w:val="00423852"/>
    <w:rsid w:val="00424726"/>
    <w:rsid w:val="004272DB"/>
    <w:rsid w:val="00427A23"/>
    <w:rsid w:val="00430279"/>
    <w:rsid w:val="0043048A"/>
    <w:rsid w:val="004309E1"/>
    <w:rsid w:val="004313E3"/>
    <w:rsid w:val="0043165B"/>
    <w:rsid w:val="00431C6D"/>
    <w:rsid w:val="0043260C"/>
    <w:rsid w:val="004328AF"/>
    <w:rsid w:val="00434026"/>
    <w:rsid w:val="0043442B"/>
    <w:rsid w:val="004346AC"/>
    <w:rsid w:val="0043484A"/>
    <w:rsid w:val="0043522A"/>
    <w:rsid w:val="00436FD0"/>
    <w:rsid w:val="00441064"/>
    <w:rsid w:val="00441D5A"/>
    <w:rsid w:val="00443DFC"/>
    <w:rsid w:val="00447C7A"/>
    <w:rsid w:val="00447C82"/>
    <w:rsid w:val="00450A67"/>
    <w:rsid w:val="004523AB"/>
    <w:rsid w:val="004539FA"/>
    <w:rsid w:val="0045452C"/>
    <w:rsid w:val="00456461"/>
    <w:rsid w:val="00460805"/>
    <w:rsid w:val="004615A1"/>
    <w:rsid w:val="00462575"/>
    <w:rsid w:val="004639F6"/>
    <w:rsid w:val="00465737"/>
    <w:rsid w:val="00466307"/>
    <w:rsid w:val="004665E5"/>
    <w:rsid w:val="00466DE8"/>
    <w:rsid w:val="004678D9"/>
    <w:rsid w:val="0047000F"/>
    <w:rsid w:val="004708C8"/>
    <w:rsid w:val="00470E03"/>
    <w:rsid w:val="00471684"/>
    <w:rsid w:val="004717F5"/>
    <w:rsid w:val="00472675"/>
    <w:rsid w:val="0047284B"/>
    <w:rsid w:val="00473584"/>
    <w:rsid w:val="004741EB"/>
    <w:rsid w:val="00474F36"/>
    <w:rsid w:val="0047634D"/>
    <w:rsid w:val="004765A8"/>
    <w:rsid w:val="004775E7"/>
    <w:rsid w:val="00477EE8"/>
    <w:rsid w:val="0048026B"/>
    <w:rsid w:val="00480A73"/>
    <w:rsid w:val="00480BF5"/>
    <w:rsid w:val="00481220"/>
    <w:rsid w:val="00481EAA"/>
    <w:rsid w:val="00482030"/>
    <w:rsid w:val="00482653"/>
    <w:rsid w:val="00482974"/>
    <w:rsid w:val="00484802"/>
    <w:rsid w:val="004851B3"/>
    <w:rsid w:val="00486242"/>
    <w:rsid w:val="0049129B"/>
    <w:rsid w:val="00491E73"/>
    <w:rsid w:val="00492BED"/>
    <w:rsid w:val="00493638"/>
    <w:rsid w:val="00493E5D"/>
    <w:rsid w:val="004942EB"/>
    <w:rsid w:val="0049687E"/>
    <w:rsid w:val="00497265"/>
    <w:rsid w:val="00497578"/>
    <w:rsid w:val="004A1131"/>
    <w:rsid w:val="004A2D27"/>
    <w:rsid w:val="004A479F"/>
    <w:rsid w:val="004A4E98"/>
    <w:rsid w:val="004A57E9"/>
    <w:rsid w:val="004A5B2F"/>
    <w:rsid w:val="004A5ED0"/>
    <w:rsid w:val="004A65E7"/>
    <w:rsid w:val="004A6EC2"/>
    <w:rsid w:val="004B182E"/>
    <w:rsid w:val="004B2496"/>
    <w:rsid w:val="004B2CD7"/>
    <w:rsid w:val="004B3D78"/>
    <w:rsid w:val="004B47C5"/>
    <w:rsid w:val="004B76DC"/>
    <w:rsid w:val="004B7FC6"/>
    <w:rsid w:val="004C0BE2"/>
    <w:rsid w:val="004C153B"/>
    <w:rsid w:val="004C17F1"/>
    <w:rsid w:val="004C1A18"/>
    <w:rsid w:val="004C2B12"/>
    <w:rsid w:val="004C430D"/>
    <w:rsid w:val="004C5912"/>
    <w:rsid w:val="004C5B83"/>
    <w:rsid w:val="004C6667"/>
    <w:rsid w:val="004D008A"/>
    <w:rsid w:val="004D0D5F"/>
    <w:rsid w:val="004D1300"/>
    <w:rsid w:val="004D1BA6"/>
    <w:rsid w:val="004D48E8"/>
    <w:rsid w:val="004D48EE"/>
    <w:rsid w:val="004D4960"/>
    <w:rsid w:val="004D569D"/>
    <w:rsid w:val="004D5C50"/>
    <w:rsid w:val="004D6485"/>
    <w:rsid w:val="004D6A3E"/>
    <w:rsid w:val="004D7254"/>
    <w:rsid w:val="004E0723"/>
    <w:rsid w:val="004E0E34"/>
    <w:rsid w:val="004E1B2A"/>
    <w:rsid w:val="004E203C"/>
    <w:rsid w:val="004E2564"/>
    <w:rsid w:val="004E2F54"/>
    <w:rsid w:val="004E6709"/>
    <w:rsid w:val="004E7B05"/>
    <w:rsid w:val="004F1C8B"/>
    <w:rsid w:val="004F27E6"/>
    <w:rsid w:val="004F2C3F"/>
    <w:rsid w:val="004F4421"/>
    <w:rsid w:val="004F56A6"/>
    <w:rsid w:val="004F5863"/>
    <w:rsid w:val="004F611D"/>
    <w:rsid w:val="004F6ACE"/>
    <w:rsid w:val="004F6AF9"/>
    <w:rsid w:val="00500C0C"/>
    <w:rsid w:val="005012AB"/>
    <w:rsid w:val="005018A2"/>
    <w:rsid w:val="00502DCA"/>
    <w:rsid w:val="0050306A"/>
    <w:rsid w:val="00504FD3"/>
    <w:rsid w:val="00507983"/>
    <w:rsid w:val="005105F9"/>
    <w:rsid w:val="00510E28"/>
    <w:rsid w:val="00512625"/>
    <w:rsid w:val="00513B0B"/>
    <w:rsid w:val="00513DB5"/>
    <w:rsid w:val="005140C4"/>
    <w:rsid w:val="00514858"/>
    <w:rsid w:val="005158E0"/>
    <w:rsid w:val="00517EE0"/>
    <w:rsid w:val="00522027"/>
    <w:rsid w:val="00522769"/>
    <w:rsid w:val="00522E84"/>
    <w:rsid w:val="0052420F"/>
    <w:rsid w:val="00525205"/>
    <w:rsid w:val="005260D4"/>
    <w:rsid w:val="005268B6"/>
    <w:rsid w:val="0052717F"/>
    <w:rsid w:val="0052734C"/>
    <w:rsid w:val="00527BE6"/>
    <w:rsid w:val="005306F1"/>
    <w:rsid w:val="0053100B"/>
    <w:rsid w:val="00532E68"/>
    <w:rsid w:val="0053323E"/>
    <w:rsid w:val="005342B7"/>
    <w:rsid w:val="005344E4"/>
    <w:rsid w:val="005352CD"/>
    <w:rsid w:val="00535F1E"/>
    <w:rsid w:val="00536824"/>
    <w:rsid w:val="0053737D"/>
    <w:rsid w:val="005406E1"/>
    <w:rsid w:val="0054096F"/>
    <w:rsid w:val="005410ED"/>
    <w:rsid w:val="005416E7"/>
    <w:rsid w:val="00541B56"/>
    <w:rsid w:val="00542089"/>
    <w:rsid w:val="005423F1"/>
    <w:rsid w:val="00542936"/>
    <w:rsid w:val="00542E7B"/>
    <w:rsid w:val="00543EC5"/>
    <w:rsid w:val="005445AE"/>
    <w:rsid w:val="00546693"/>
    <w:rsid w:val="00547445"/>
    <w:rsid w:val="00547E84"/>
    <w:rsid w:val="005509D3"/>
    <w:rsid w:val="00550D6A"/>
    <w:rsid w:val="00551522"/>
    <w:rsid w:val="005523EB"/>
    <w:rsid w:val="005533AB"/>
    <w:rsid w:val="00555817"/>
    <w:rsid w:val="00557309"/>
    <w:rsid w:val="00557376"/>
    <w:rsid w:val="00557B7F"/>
    <w:rsid w:val="005603FB"/>
    <w:rsid w:val="00561F26"/>
    <w:rsid w:val="00562912"/>
    <w:rsid w:val="005640DB"/>
    <w:rsid w:val="005642D9"/>
    <w:rsid w:val="0056431A"/>
    <w:rsid w:val="00564400"/>
    <w:rsid w:val="00564FD0"/>
    <w:rsid w:val="00565F3C"/>
    <w:rsid w:val="00566330"/>
    <w:rsid w:val="00566CE6"/>
    <w:rsid w:val="005705AA"/>
    <w:rsid w:val="00570E38"/>
    <w:rsid w:val="00573A34"/>
    <w:rsid w:val="00573A3D"/>
    <w:rsid w:val="00573F7F"/>
    <w:rsid w:val="005750E2"/>
    <w:rsid w:val="00575F67"/>
    <w:rsid w:val="005764D2"/>
    <w:rsid w:val="00576FB4"/>
    <w:rsid w:val="0058238E"/>
    <w:rsid w:val="005827D0"/>
    <w:rsid w:val="00583729"/>
    <w:rsid w:val="0058442B"/>
    <w:rsid w:val="00585CAD"/>
    <w:rsid w:val="00585F44"/>
    <w:rsid w:val="005865A9"/>
    <w:rsid w:val="00586FB0"/>
    <w:rsid w:val="00587C0F"/>
    <w:rsid w:val="00587E79"/>
    <w:rsid w:val="00590B80"/>
    <w:rsid w:val="00593F25"/>
    <w:rsid w:val="0059480A"/>
    <w:rsid w:val="005953A1"/>
    <w:rsid w:val="00595E01"/>
    <w:rsid w:val="005962C4"/>
    <w:rsid w:val="00596819"/>
    <w:rsid w:val="005968B6"/>
    <w:rsid w:val="005A12F8"/>
    <w:rsid w:val="005A1618"/>
    <w:rsid w:val="005A2AFC"/>
    <w:rsid w:val="005A45ED"/>
    <w:rsid w:val="005A4FAD"/>
    <w:rsid w:val="005A544E"/>
    <w:rsid w:val="005A5EB1"/>
    <w:rsid w:val="005A72FE"/>
    <w:rsid w:val="005A7503"/>
    <w:rsid w:val="005A7B0D"/>
    <w:rsid w:val="005B2436"/>
    <w:rsid w:val="005B27F0"/>
    <w:rsid w:val="005B3094"/>
    <w:rsid w:val="005B35C3"/>
    <w:rsid w:val="005B3A52"/>
    <w:rsid w:val="005B50F9"/>
    <w:rsid w:val="005B623B"/>
    <w:rsid w:val="005B751D"/>
    <w:rsid w:val="005B7E10"/>
    <w:rsid w:val="005C0EB3"/>
    <w:rsid w:val="005C11C1"/>
    <w:rsid w:val="005C1722"/>
    <w:rsid w:val="005C1E60"/>
    <w:rsid w:val="005C3826"/>
    <w:rsid w:val="005C382B"/>
    <w:rsid w:val="005C39D8"/>
    <w:rsid w:val="005C3EEA"/>
    <w:rsid w:val="005C53F1"/>
    <w:rsid w:val="005C62BF"/>
    <w:rsid w:val="005D1C4B"/>
    <w:rsid w:val="005D2823"/>
    <w:rsid w:val="005D2BC6"/>
    <w:rsid w:val="005D2EE9"/>
    <w:rsid w:val="005D37F8"/>
    <w:rsid w:val="005D6CE7"/>
    <w:rsid w:val="005D7E37"/>
    <w:rsid w:val="005E2F70"/>
    <w:rsid w:val="005E5A18"/>
    <w:rsid w:val="005E5C5D"/>
    <w:rsid w:val="005E5D36"/>
    <w:rsid w:val="005E6177"/>
    <w:rsid w:val="005E6539"/>
    <w:rsid w:val="005E79F3"/>
    <w:rsid w:val="005E7D58"/>
    <w:rsid w:val="005F1D26"/>
    <w:rsid w:val="005F3207"/>
    <w:rsid w:val="005F3496"/>
    <w:rsid w:val="005F4139"/>
    <w:rsid w:val="005F6123"/>
    <w:rsid w:val="005F635B"/>
    <w:rsid w:val="005F66BB"/>
    <w:rsid w:val="005F72FA"/>
    <w:rsid w:val="005F7B59"/>
    <w:rsid w:val="006004AA"/>
    <w:rsid w:val="00600631"/>
    <w:rsid w:val="00601CC9"/>
    <w:rsid w:val="00602460"/>
    <w:rsid w:val="00603D62"/>
    <w:rsid w:val="0060401E"/>
    <w:rsid w:val="00604738"/>
    <w:rsid w:val="006047A9"/>
    <w:rsid w:val="00604996"/>
    <w:rsid w:val="00604C38"/>
    <w:rsid w:val="00607AE6"/>
    <w:rsid w:val="00610EAF"/>
    <w:rsid w:val="006110F0"/>
    <w:rsid w:val="00611443"/>
    <w:rsid w:val="006128BD"/>
    <w:rsid w:val="00612BD8"/>
    <w:rsid w:val="0061316B"/>
    <w:rsid w:val="006140BD"/>
    <w:rsid w:val="006144E3"/>
    <w:rsid w:val="00614DF2"/>
    <w:rsid w:val="00615DA5"/>
    <w:rsid w:val="00617BC7"/>
    <w:rsid w:val="00620BFC"/>
    <w:rsid w:val="00621F17"/>
    <w:rsid w:val="00622238"/>
    <w:rsid w:val="006224D4"/>
    <w:rsid w:val="006229A7"/>
    <w:rsid w:val="00622B97"/>
    <w:rsid w:val="0062382C"/>
    <w:rsid w:val="00625462"/>
    <w:rsid w:val="006266ED"/>
    <w:rsid w:val="00626952"/>
    <w:rsid w:val="006272B5"/>
    <w:rsid w:val="00627449"/>
    <w:rsid w:val="006307FB"/>
    <w:rsid w:val="0063116A"/>
    <w:rsid w:val="00632561"/>
    <w:rsid w:val="00632B25"/>
    <w:rsid w:val="0063305C"/>
    <w:rsid w:val="006356C6"/>
    <w:rsid w:val="006364B3"/>
    <w:rsid w:val="00636EEB"/>
    <w:rsid w:val="00641951"/>
    <w:rsid w:val="00642A35"/>
    <w:rsid w:val="006435BA"/>
    <w:rsid w:val="00644E84"/>
    <w:rsid w:val="006457C0"/>
    <w:rsid w:val="0064627B"/>
    <w:rsid w:val="00650765"/>
    <w:rsid w:val="00652628"/>
    <w:rsid w:val="00653FF7"/>
    <w:rsid w:val="00654132"/>
    <w:rsid w:val="0065429D"/>
    <w:rsid w:val="00654756"/>
    <w:rsid w:val="00656507"/>
    <w:rsid w:val="0066043C"/>
    <w:rsid w:val="006611C4"/>
    <w:rsid w:val="00661DA3"/>
    <w:rsid w:val="00662B5E"/>
    <w:rsid w:val="006638B5"/>
    <w:rsid w:val="006652BC"/>
    <w:rsid w:val="006674FC"/>
    <w:rsid w:val="00667F44"/>
    <w:rsid w:val="00667F76"/>
    <w:rsid w:val="00670526"/>
    <w:rsid w:val="006715EA"/>
    <w:rsid w:val="00671FF2"/>
    <w:rsid w:val="00672BAC"/>
    <w:rsid w:val="00672C38"/>
    <w:rsid w:val="00673145"/>
    <w:rsid w:val="006744C0"/>
    <w:rsid w:val="00676996"/>
    <w:rsid w:val="00676CEF"/>
    <w:rsid w:val="00677C4D"/>
    <w:rsid w:val="00677CEB"/>
    <w:rsid w:val="00684503"/>
    <w:rsid w:val="006854EF"/>
    <w:rsid w:val="00692006"/>
    <w:rsid w:val="00693699"/>
    <w:rsid w:val="00694562"/>
    <w:rsid w:val="00695E35"/>
    <w:rsid w:val="006979B1"/>
    <w:rsid w:val="006A06CE"/>
    <w:rsid w:val="006A1AAC"/>
    <w:rsid w:val="006A1E47"/>
    <w:rsid w:val="006A657E"/>
    <w:rsid w:val="006A6F03"/>
    <w:rsid w:val="006A71A8"/>
    <w:rsid w:val="006B03C6"/>
    <w:rsid w:val="006B12D6"/>
    <w:rsid w:val="006B190D"/>
    <w:rsid w:val="006B22AB"/>
    <w:rsid w:val="006B2954"/>
    <w:rsid w:val="006B5745"/>
    <w:rsid w:val="006B5D83"/>
    <w:rsid w:val="006B5E8C"/>
    <w:rsid w:val="006B63EE"/>
    <w:rsid w:val="006B7200"/>
    <w:rsid w:val="006B79E4"/>
    <w:rsid w:val="006C0B5A"/>
    <w:rsid w:val="006C0BA1"/>
    <w:rsid w:val="006C3B27"/>
    <w:rsid w:val="006C4385"/>
    <w:rsid w:val="006C69C1"/>
    <w:rsid w:val="006C738F"/>
    <w:rsid w:val="006C7C28"/>
    <w:rsid w:val="006D013F"/>
    <w:rsid w:val="006D03D8"/>
    <w:rsid w:val="006D0D31"/>
    <w:rsid w:val="006D0ED8"/>
    <w:rsid w:val="006D1B06"/>
    <w:rsid w:val="006D1C64"/>
    <w:rsid w:val="006D1DF3"/>
    <w:rsid w:val="006D40DA"/>
    <w:rsid w:val="006D5281"/>
    <w:rsid w:val="006D5F35"/>
    <w:rsid w:val="006D6235"/>
    <w:rsid w:val="006D6632"/>
    <w:rsid w:val="006E0585"/>
    <w:rsid w:val="006E1058"/>
    <w:rsid w:val="006E241F"/>
    <w:rsid w:val="006E3C67"/>
    <w:rsid w:val="006E4369"/>
    <w:rsid w:val="006E4ED7"/>
    <w:rsid w:val="006E4FAA"/>
    <w:rsid w:val="006E5101"/>
    <w:rsid w:val="006E51F2"/>
    <w:rsid w:val="006E526C"/>
    <w:rsid w:val="006E6D8C"/>
    <w:rsid w:val="006F0DFB"/>
    <w:rsid w:val="006F338E"/>
    <w:rsid w:val="006F4247"/>
    <w:rsid w:val="006F483A"/>
    <w:rsid w:val="006F612C"/>
    <w:rsid w:val="0070099B"/>
    <w:rsid w:val="00704942"/>
    <w:rsid w:val="00704D35"/>
    <w:rsid w:val="00706D13"/>
    <w:rsid w:val="007074BE"/>
    <w:rsid w:val="007075C3"/>
    <w:rsid w:val="00707EA8"/>
    <w:rsid w:val="00707FB5"/>
    <w:rsid w:val="00711D93"/>
    <w:rsid w:val="00712786"/>
    <w:rsid w:val="0071387A"/>
    <w:rsid w:val="00714CE2"/>
    <w:rsid w:val="00715265"/>
    <w:rsid w:val="0071654B"/>
    <w:rsid w:val="007205DA"/>
    <w:rsid w:val="00720A3B"/>
    <w:rsid w:val="00720C9C"/>
    <w:rsid w:val="00720CA1"/>
    <w:rsid w:val="00721766"/>
    <w:rsid w:val="00721E3B"/>
    <w:rsid w:val="0072217B"/>
    <w:rsid w:val="00723177"/>
    <w:rsid w:val="0072366A"/>
    <w:rsid w:val="00726898"/>
    <w:rsid w:val="0073117A"/>
    <w:rsid w:val="007313CB"/>
    <w:rsid w:val="00731DD0"/>
    <w:rsid w:val="00732253"/>
    <w:rsid w:val="007328C3"/>
    <w:rsid w:val="00732B84"/>
    <w:rsid w:val="007347C3"/>
    <w:rsid w:val="00734E3E"/>
    <w:rsid w:val="007356FD"/>
    <w:rsid w:val="00735A02"/>
    <w:rsid w:val="0073736D"/>
    <w:rsid w:val="00737C05"/>
    <w:rsid w:val="0074068D"/>
    <w:rsid w:val="0074176D"/>
    <w:rsid w:val="00742281"/>
    <w:rsid w:val="00742D85"/>
    <w:rsid w:val="0074307C"/>
    <w:rsid w:val="00743BB1"/>
    <w:rsid w:val="00743DA1"/>
    <w:rsid w:val="007450A6"/>
    <w:rsid w:val="00745453"/>
    <w:rsid w:val="00745FF3"/>
    <w:rsid w:val="00746F1A"/>
    <w:rsid w:val="00747EA0"/>
    <w:rsid w:val="00750385"/>
    <w:rsid w:val="00750A9D"/>
    <w:rsid w:val="00750EB8"/>
    <w:rsid w:val="00751759"/>
    <w:rsid w:val="0075193D"/>
    <w:rsid w:val="007521DC"/>
    <w:rsid w:val="007538DB"/>
    <w:rsid w:val="007545C6"/>
    <w:rsid w:val="00755483"/>
    <w:rsid w:val="0075606C"/>
    <w:rsid w:val="0076048D"/>
    <w:rsid w:val="00760B37"/>
    <w:rsid w:val="00760E6A"/>
    <w:rsid w:val="00761061"/>
    <w:rsid w:val="007613DB"/>
    <w:rsid w:val="007614D8"/>
    <w:rsid w:val="00764294"/>
    <w:rsid w:val="007644E3"/>
    <w:rsid w:val="007663FC"/>
    <w:rsid w:val="00766F9A"/>
    <w:rsid w:val="00767174"/>
    <w:rsid w:val="0076731F"/>
    <w:rsid w:val="00767443"/>
    <w:rsid w:val="00770A95"/>
    <w:rsid w:val="007712BE"/>
    <w:rsid w:val="00771C59"/>
    <w:rsid w:val="00772316"/>
    <w:rsid w:val="00772339"/>
    <w:rsid w:val="00773D96"/>
    <w:rsid w:val="00773DAF"/>
    <w:rsid w:val="00774080"/>
    <w:rsid w:val="00775154"/>
    <w:rsid w:val="00775E2A"/>
    <w:rsid w:val="00776324"/>
    <w:rsid w:val="00776336"/>
    <w:rsid w:val="00776B94"/>
    <w:rsid w:val="00776DA2"/>
    <w:rsid w:val="0077725A"/>
    <w:rsid w:val="00777685"/>
    <w:rsid w:val="00777D19"/>
    <w:rsid w:val="00777E7F"/>
    <w:rsid w:val="00781A28"/>
    <w:rsid w:val="00782DB2"/>
    <w:rsid w:val="00783B29"/>
    <w:rsid w:val="00785311"/>
    <w:rsid w:val="0078571F"/>
    <w:rsid w:val="00791D3A"/>
    <w:rsid w:val="007927C0"/>
    <w:rsid w:val="00794227"/>
    <w:rsid w:val="007949B9"/>
    <w:rsid w:val="007958A2"/>
    <w:rsid w:val="0079791B"/>
    <w:rsid w:val="00797D47"/>
    <w:rsid w:val="007A0187"/>
    <w:rsid w:val="007A109D"/>
    <w:rsid w:val="007A248E"/>
    <w:rsid w:val="007A24CC"/>
    <w:rsid w:val="007A3244"/>
    <w:rsid w:val="007A3E07"/>
    <w:rsid w:val="007A4372"/>
    <w:rsid w:val="007A5294"/>
    <w:rsid w:val="007A547D"/>
    <w:rsid w:val="007A6363"/>
    <w:rsid w:val="007A7E06"/>
    <w:rsid w:val="007A7E8B"/>
    <w:rsid w:val="007B10C5"/>
    <w:rsid w:val="007B1C8C"/>
    <w:rsid w:val="007B1E67"/>
    <w:rsid w:val="007B1ED7"/>
    <w:rsid w:val="007B2769"/>
    <w:rsid w:val="007B3865"/>
    <w:rsid w:val="007B3ADC"/>
    <w:rsid w:val="007B51F2"/>
    <w:rsid w:val="007B53DA"/>
    <w:rsid w:val="007B7CA5"/>
    <w:rsid w:val="007C03E1"/>
    <w:rsid w:val="007C1FA4"/>
    <w:rsid w:val="007C54AD"/>
    <w:rsid w:val="007C67D7"/>
    <w:rsid w:val="007C7808"/>
    <w:rsid w:val="007D0F3E"/>
    <w:rsid w:val="007D194E"/>
    <w:rsid w:val="007D1A24"/>
    <w:rsid w:val="007D2EF2"/>
    <w:rsid w:val="007D3A20"/>
    <w:rsid w:val="007D40CD"/>
    <w:rsid w:val="007D47D9"/>
    <w:rsid w:val="007D4C44"/>
    <w:rsid w:val="007D6003"/>
    <w:rsid w:val="007D6AF3"/>
    <w:rsid w:val="007D7AAC"/>
    <w:rsid w:val="007E0F4D"/>
    <w:rsid w:val="007E16F2"/>
    <w:rsid w:val="007E4ED4"/>
    <w:rsid w:val="007E565A"/>
    <w:rsid w:val="007E5879"/>
    <w:rsid w:val="007E7050"/>
    <w:rsid w:val="007F02BC"/>
    <w:rsid w:val="007F106A"/>
    <w:rsid w:val="007F1C01"/>
    <w:rsid w:val="007F21F8"/>
    <w:rsid w:val="007F2919"/>
    <w:rsid w:val="007F52AF"/>
    <w:rsid w:val="007F7467"/>
    <w:rsid w:val="00801764"/>
    <w:rsid w:val="00801C57"/>
    <w:rsid w:val="00801DAB"/>
    <w:rsid w:val="00802F01"/>
    <w:rsid w:val="008034CC"/>
    <w:rsid w:val="0080484C"/>
    <w:rsid w:val="00804C96"/>
    <w:rsid w:val="00805615"/>
    <w:rsid w:val="0080659F"/>
    <w:rsid w:val="008071D1"/>
    <w:rsid w:val="00807C2A"/>
    <w:rsid w:val="00810F07"/>
    <w:rsid w:val="0081153D"/>
    <w:rsid w:val="008115BE"/>
    <w:rsid w:val="008139F9"/>
    <w:rsid w:val="00813B1A"/>
    <w:rsid w:val="008140EC"/>
    <w:rsid w:val="00814E70"/>
    <w:rsid w:val="00815D09"/>
    <w:rsid w:val="008165C3"/>
    <w:rsid w:val="00816879"/>
    <w:rsid w:val="00816FFD"/>
    <w:rsid w:val="008177EE"/>
    <w:rsid w:val="00817FE2"/>
    <w:rsid w:val="008205E8"/>
    <w:rsid w:val="00822D4D"/>
    <w:rsid w:val="00824208"/>
    <w:rsid w:val="008246DB"/>
    <w:rsid w:val="00824999"/>
    <w:rsid w:val="008258B6"/>
    <w:rsid w:val="008271D9"/>
    <w:rsid w:val="00831348"/>
    <w:rsid w:val="00832BCC"/>
    <w:rsid w:val="00833167"/>
    <w:rsid w:val="00833C19"/>
    <w:rsid w:val="00835677"/>
    <w:rsid w:val="00835989"/>
    <w:rsid w:val="00836A46"/>
    <w:rsid w:val="008413B4"/>
    <w:rsid w:val="00842BD1"/>
    <w:rsid w:val="00842C6F"/>
    <w:rsid w:val="00842F18"/>
    <w:rsid w:val="0084346F"/>
    <w:rsid w:val="00844E8F"/>
    <w:rsid w:val="00845137"/>
    <w:rsid w:val="00846FE0"/>
    <w:rsid w:val="00847584"/>
    <w:rsid w:val="00847AA7"/>
    <w:rsid w:val="008504D0"/>
    <w:rsid w:val="00851D8C"/>
    <w:rsid w:val="00855A9D"/>
    <w:rsid w:val="00860DF5"/>
    <w:rsid w:val="0086150D"/>
    <w:rsid w:val="00861A68"/>
    <w:rsid w:val="00866FBB"/>
    <w:rsid w:val="0086770E"/>
    <w:rsid w:val="00867ACC"/>
    <w:rsid w:val="008712D4"/>
    <w:rsid w:val="008726DE"/>
    <w:rsid w:val="0087279D"/>
    <w:rsid w:val="0087292F"/>
    <w:rsid w:val="00873406"/>
    <w:rsid w:val="00874414"/>
    <w:rsid w:val="0087513D"/>
    <w:rsid w:val="00876030"/>
    <w:rsid w:val="008764D5"/>
    <w:rsid w:val="0088097E"/>
    <w:rsid w:val="00881FF5"/>
    <w:rsid w:val="00883D40"/>
    <w:rsid w:val="00884D8E"/>
    <w:rsid w:val="008872E8"/>
    <w:rsid w:val="0089137D"/>
    <w:rsid w:val="00891769"/>
    <w:rsid w:val="0089365D"/>
    <w:rsid w:val="00893CCC"/>
    <w:rsid w:val="008966DE"/>
    <w:rsid w:val="00896BA9"/>
    <w:rsid w:val="00897E0E"/>
    <w:rsid w:val="008A212A"/>
    <w:rsid w:val="008A31DC"/>
    <w:rsid w:val="008A320E"/>
    <w:rsid w:val="008A4214"/>
    <w:rsid w:val="008A4BA6"/>
    <w:rsid w:val="008A4E32"/>
    <w:rsid w:val="008A52BF"/>
    <w:rsid w:val="008A5C47"/>
    <w:rsid w:val="008A67FC"/>
    <w:rsid w:val="008A68B0"/>
    <w:rsid w:val="008B003D"/>
    <w:rsid w:val="008B0900"/>
    <w:rsid w:val="008B0C15"/>
    <w:rsid w:val="008B122F"/>
    <w:rsid w:val="008B1761"/>
    <w:rsid w:val="008B2591"/>
    <w:rsid w:val="008B25F3"/>
    <w:rsid w:val="008B40AF"/>
    <w:rsid w:val="008B49FC"/>
    <w:rsid w:val="008C1789"/>
    <w:rsid w:val="008C2651"/>
    <w:rsid w:val="008C3A2D"/>
    <w:rsid w:val="008C53D7"/>
    <w:rsid w:val="008C54C1"/>
    <w:rsid w:val="008C7C91"/>
    <w:rsid w:val="008D013F"/>
    <w:rsid w:val="008D082B"/>
    <w:rsid w:val="008D0EBE"/>
    <w:rsid w:val="008D1D81"/>
    <w:rsid w:val="008D50C0"/>
    <w:rsid w:val="008D5659"/>
    <w:rsid w:val="008D59F6"/>
    <w:rsid w:val="008D5A90"/>
    <w:rsid w:val="008D6D51"/>
    <w:rsid w:val="008D6E6D"/>
    <w:rsid w:val="008D7292"/>
    <w:rsid w:val="008E00A3"/>
    <w:rsid w:val="008E0C2D"/>
    <w:rsid w:val="008E1E65"/>
    <w:rsid w:val="008E1F01"/>
    <w:rsid w:val="008E250A"/>
    <w:rsid w:val="008E2FB4"/>
    <w:rsid w:val="008E3664"/>
    <w:rsid w:val="008E4C0F"/>
    <w:rsid w:val="008E4C95"/>
    <w:rsid w:val="008E54A2"/>
    <w:rsid w:val="008E5A87"/>
    <w:rsid w:val="008E62B1"/>
    <w:rsid w:val="008E756D"/>
    <w:rsid w:val="008E77DE"/>
    <w:rsid w:val="008F05DB"/>
    <w:rsid w:val="008F0A64"/>
    <w:rsid w:val="008F100B"/>
    <w:rsid w:val="008F3031"/>
    <w:rsid w:val="008F3DD9"/>
    <w:rsid w:val="008F50BB"/>
    <w:rsid w:val="008F56AF"/>
    <w:rsid w:val="008F6126"/>
    <w:rsid w:val="008F6D90"/>
    <w:rsid w:val="008F7D44"/>
    <w:rsid w:val="00900253"/>
    <w:rsid w:val="0090114E"/>
    <w:rsid w:val="00902A82"/>
    <w:rsid w:val="00903448"/>
    <w:rsid w:val="00905993"/>
    <w:rsid w:val="0090609C"/>
    <w:rsid w:val="009066DC"/>
    <w:rsid w:val="0090759F"/>
    <w:rsid w:val="009115C8"/>
    <w:rsid w:val="00911AA7"/>
    <w:rsid w:val="0091225F"/>
    <w:rsid w:val="00912474"/>
    <w:rsid w:val="0091446D"/>
    <w:rsid w:val="00915410"/>
    <w:rsid w:val="00915507"/>
    <w:rsid w:val="00916F20"/>
    <w:rsid w:val="00917058"/>
    <w:rsid w:val="0092029E"/>
    <w:rsid w:val="00920B63"/>
    <w:rsid w:val="00921B71"/>
    <w:rsid w:val="00921CDE"/>
    <w:rsid w:val="009222DA"/>
    <w:rsid w:val="00922A31"/>
    <w:rsid w:val="00922B71"/>
    <w:rsid w:val="00924DB5"/>
    <w:rsid w:val="00924E23"/>
    <w:rsid w:val="00926817"/>
    <w:rsid w:val="009279B1"/>
    <w:rsid w:val="0093072A"/>
    <w:rsid w:val="00931664"/>
    <w:rsid w:val="00931923"/>
    <w:rsid w:val="00931996"/>
    <w:rsid w:val="009327F3"/>
    <w:rsid w:val="009336BC"/>
    <w:rsid w:val="00933818"/>
    <w:rsid w:val="00933918"/>
    <w:rsid w:val="00936317"/>
    <w:rsid w:val="0093698B"/>
    <w:rsid w:val="00936A55"/>
    <w:rsid w:val="00936DA2"/>
    <w:rsid w:val="00937390"/>
    <w:rsid w:val="00940452"/>
    <w:rsid w:val="0094607F"/>
    <w:rsid w:val="009479BC"/>
    <w:rsid w:val="00950582"/>
    <w:rsid w:val="00950756"/>
    <w:rsid w:val="00952A20"/>
    <w:rsid w:val="00954025"/>
    <w:rsid w:val="00956EF1"/>
    <w:rsid w:val="00957E3A"/>
    <w:rsid w:val="00957EC4"/>
    <w:rsid w:val="00960054"/>
    <w:rsid w:val="00960E6C"/>
    <w:rsid w:val="009626FC"/>
    <w:rsid w:val="009640EC"/>
    <w:rsid w:val="00964E88"/>
    <w:rsid w:val="0096552F"/>
    <w:rsid w:val="00972113"/>
    <w:rsid w:val="009726EF"/>
    <w:rsid w:val="0097317D"/>
    <w:rsid w:val="00973E7A"/>
    <w:rsid w:val="00973F03"/>
    <w:rsid w:val="00976AA0"/>
    <w:rsid w:val="00977292"/>
    <w:rsid w:val="00977985"/>
    <w:rsid w:val="00977BB1"/>
    <w:rsid w:val="00977C4A"/>
    <w:rsid w:val="00977F20"/>
    <w:rsid w:val="0098109A"/>
    <w:rsid w:val="00982BC6"/>
    <w:rsid w:val="009833A7"/>
    <w:rsid w:val="00983661"/>
    <w:rsid w:val="00983CBC"/>
    <w:rsid w:val="00983FE0"/>
    <w:rsid w:val="00984620"/>
    <w:rsid w:val="00984DCE"/>
    <w:rsid w:val="00987736"/>
    <w:rsid w:val="00990170"/>
    <w:rsid w:val="00990690"/>
    <w:rsid w:val="0099087B"/>
    <w:rsid w:val="0099182E"/>
    <w:rsid w:val="00996F2A"/>
    <w:rsid w:val="0099703D"/>
    <w:rsid w:val="009A0287"/>
    <w:rsid w:val="009A0BDE"/>
    <w:rsid w:val="009A1592"/>
    <w:rsid w:val="009A22C3"/>
    <w:rsid w:val="009A2C38"/>
    <w:rsid w:val="009A51FE"/>
    <w:rsid w:val="009A64E4"/>
    <w:rsid w:val="009A7D81"/>
    <w:rsid w:val="009B01C5"/>
    <w:rsid w:val="009B0F2F"/>
    <w:rsid w:val="009B16C6"/>
    <w:rsid w:val="009B42C4"/>
    <w:rsid w:val="009B5B09"/>
    <w:rsid w:val="009B5C05"/>
    <w:rsid w:val="009B62CB"/>
    <w:rsid w:val="009B740B"/>
    <w:rsid w:val="009B783C"/>
    <w:rsid w:val="009C15D2"/>
    <w:rsid w:val="009C30C7"/>
    <w:rsid w:val="009C50A6"/>
    <w:rsid w:val="009C535E"/>
    <w:rsid w:val="009C55E6"/>
    <w:rsid w:val="009C6E1F"/>
    <w:rsid w:val="009D04C6"/>
    <w:rsid w:val="009D1112"/>
    <w:rsid w:val="009D1BBE"/>
    <w:rsid w:val="009D215B"/>
    <w:rsid w:val="009D244F"/>
    <w:rsid w:val="009D289E"/>
    <w:rsid w:val="009D297D"/>
    <w:rsid w:val="009D3BF1"/>
    <w:rsid w:val="009D43BA"/>
    <w:rsid w:val="009D7F3F"/>
    <w:rsid w:val="009E0CA3"/>
    <w:rsid w:val="009E3216"/>
    <w:rsid w:val="009E342A"/>
    <w:rsid w:val="009E3699"/>
    <w:rsid w:val="009E576F"/>
    <w:rsid w:val="009E5C3F"/>
    <w:rsid w:val="009F06C3"/>
    <w:rsid w:val="009F0D21"/>
    <w:rsid w:val="009F200C"/>
    <w:rsid w:val="009F2EB1"/>
    <w:rsid w:val="009F3767"/>
    <w:rsid w:val="009F3F15"/>
    <w:rsid w:val="009F416B"/>
    <w:rsid w:val="009F4261"/>
    <w:rsid w:val="009F5A01"/>
    <w:rsid w:val="009F5E97"/>
    <w:rsid w:val="009F60DF"/>
    <w:rsid w:val="009F62B9"/>
    <w:rsid w:val="009F7860"/>
    <w:rsid w:val="00A0066A"/>
    <w:rsid w:val="00A010B0"/>
    <w:rsid w:val="00A014AB"/>
    <w:rsid w:val="00A017D0"/>
    <w:rsid w:val="00A0227D"/>
    <w:rsid w:val="00A051BB"/>
    <w:rsid w:val="00A052A9"/>
    <w:rsid w:val="00A058FD"/>
    <w:rsid w:val="00A05D88"/>
    <w:rsid w:val="00A06BAB"/>
    <w:rsid w:val="00A07E07"/>
    <w:rsid w:val="00A10993"/>
    <w:rsid w:val="00A109EA"/>
    <w:rsid w:val="00A124FC"/>
    <w:rsid w:val="00A13A4E"/>
    <w:rsid w:val="00A1503F"/>
    <w:rsid w:val="00A1567A"/>
    <w:rsid w:val="00A15860"/>
    <w:rsid w:val="00A16577"/>
    <w:rsid w:val="00A169A2"/>
    <w:rsid w:val="00A20F30"/>
    <w:rsid w:val="00A21EC1"/>
    <w:rsid w:val="00A2267D"/>
    <w:rsid w:val="00A23124"/>
    <w:rsid w:val="00A23501"/>
    <w:rsid w:val="00A2390F"/>
    <w:rsid w:val="00A23DA8"/>
    <w:rsid w:val="00A246CC"/>
    <w:rsid w:val="00A248BD"/>
    <w:rsid w:val="00A24E03"/>
    <w:rsid w:val="00A250A0"/>
    <w:rsid w:val="00A25F30"/>
    <w:rsid w:val="00A26DFB"/>
    <w:rsid w:val="00A27BE4"/>
    <w:rsid w:val="00A27D6B"/>
    <w:rsid w:val="00A3060E"/>
    <w:rsid w:val="00A30E7E"/>
    <w:rsid w:val="00A334BB"/>
    <w:rsid w:val="00A3371E"/>
    <w:rsid w:val="00A342CA"/>
    <w:rsid w:val="00A346ED"/>
    <w:rsid w:val="00A349AB"/>
    <w:rsid w:val="00A34DE0"/>
    <w:rsid w:val="00A358AC"/>
    <w:rsid w:val="00A360E1"/>
    <w:rsid w:val="00A360FD"/>
    <w:rsid w:val="00A37104"/>
    <w:rsid w:val="00A37CB2"/>
    <w:rsid w:val="00A41DFA"/>
    <w:rsid w:val="00A435B3"/>
    <w:rsid w:val="00A43F13"/>
    <w:rsid w:val="00A45885"/>
    <w:rsid w:val="00A45FBA"/>
    <w:rsid w:val="00A47668"/>
    <w:rsid w:val="00A51826"/>
    <w:rsid w:val="00A53941"/>
    <w:rsid w:val="00A53B97"/>
    <w:rsid w:val="00A54701"/>
    <w:rsid w:val="00A55546"/>
    <w:rsid w:val="00A556AC"/>
    <w:rsid w:val="00A561FB"/>
    <w:rsid w:val="00A56210"/>
    <w:rsid w:val="00A57B91"/>
    <w:rsid w:val="00A57E6E"/>
    <w:rsid w:val="00A608E7"/>
    <w:rsid w:val="00A6206E"/>
    <w:rsid w:val="00A63E34"/>
    <w:rsid w:val="00A64652"/>
    <w:rsid w:val="00A65735"/>
    <w:rsid w:val="00A65F26"/>
    <w:rsid w:val="00A67FC2"/>
    <w:rsid w:val="00A70CDB"/>
    <w:rsid w:val="00A70FE4"/>
    <w:rsid w:val="00A71C80"/>
    <w:rsid w:val="00A730EC"/>
    <w:rsid w:val="00A73A49"/>
    <w:rsid w:val="00A744D3"/>
    <w:rsid w:val="00A755AF"/>
    <w:rsid w:val="00A75EC8"/>
    <w:rsid w:val="00A7635D"/>
    <w:rsid w:val="00A77030"/>
    <w:rsid w:val="00A80EF0"/>
    <w:rsid w:val="00A82170"/>
    <w:rsid w:val="00A83F2F"/>
    <w:rsid w:val="00A86569"/>
    <w:rsid w:val="00A86650"/>
    <w:rsid w:val="00A867D0"/>
    <w:rsid w:val="00A915DF"/>
    <w:rsid w:val="00A92273"/>
    <w:rsid w:val="00A92FB5"/>
    <w:rsid w:val="00A9318B"/>
    <w:rsid w:val="00A93215"/>
    <w:rsid w:val="00A96572"/>
    <w:rsid w:val="00A9763F"/>
    <w:rsid w:val="00A97AD8"/>
    <w:rsid w:val="00AA0B0E"/>
    <w:rsid w:val="00AA13E3"/>
    <w:rsid w:val="00AA164A"/>
    <w:rsid w:val="00AA190F"/>
    <w:rsid w:val="00AA3AB6"/>
    <w:rsid w:val="00AA4150"/>
    <w:rsid w:val="00AA41A0"/>
    <w:rsid w:val="00AA4E0E"/>
    <w:rsid w:val="00AA62EE"/>
    <w:rsid w:val="00AA70BA"/>
    <w:rsid w:val="00AA776F"/>
    <w:rsid w:val="00AB0801"/>
    <w:rsid w:val="00AB0D37"/>
    <w:rsid w:val="00AB15D5"/>
    <w:rsid w:val="00AB2A50"/>
    <w:rsid w:val="00AB306A"/>
    <w:rsid w:val="00AB3196"/>
    <w:rsid w:val="00AB5865"/>
    <w:rsid w:val="00AB66A9"/>
    <w:rsid w:val="00AB6C18"/>
    <w:rsid w:val="00AB6D37"/>
    <w:rsid w:val="00AC0B80"/>
    <w:rsid w:val="00AC16F0"/>
    <w:rsid w:val="00AC2EC3"/>
    <w:rsid w:val="00AC4001"/>
    <w:rsid w:val="00AC5D6C"/>
    <w:rsid w:val="00AC6691"/>
    <w:rsid w:val="00AC7F2F"/>
    <w:rsid w:val="00AC7FED"/>
    <w:rsid w:val="00AD05AC"/>
    <w:rsid w:val="00AD1127"/>
    <w:rsid w:val="00AD1CF5"/>
    <w:rsid w:val="00AD2094"/>
    <w:rsid w:val="00AD3C65"/>
    <w:rsid w:val="00AD40CE"/>
    <w:rsid w:val="00AD5988"/>
    <w:rsid w:val="00AD5D9D"/>
    <w:rsid w:val="00AD7922"/>
    <w:rsid w:val="00AE142B"/>
    <w:rsid w:val="00AE1F22"/>
    <w:rsid w:val="00AE248B"/>
    <w:rsid w:val="00AE252E"/>
    <w:rsid w:val="00AE4016"/>
    <w:rsid w:val="00AE4823"/>
    <w:rsid w:val="00AE64E2"/>
    <w:rsid w:val="00AE6709"/>
    <w:rsid w:val="00AF281A"/>
    <w:rsid w:val="00AF300A"/>
    <w:rsid w:val="00AF3DFD"/>
    <w:rsid w:val="00AF4C6E"/>
    <w:rsid w:val="00AF4CAA"/>
    <w:rsid w:val="00AF6909"/>
    <w:rsid w:val="00B01003"/>
    <w:rsid w:val="00B01106"/>
    <w:rsid w:val="00B0284A"/>
    <w:rsid w:val="00B077DF"/>
    <w:rsid w:val="00B07B08"/>
    <w:rsid w:val="00B11D8D"/>
    <w:rsid w:val="00B12E47"/>
    <w:rsid w:val="00B13593"/>
    <w:rsid w:val="00B14DEF"/>
    <w:rsid w:val="00B151C1"/>
    <w:rsid w:val="00B1599E"/>
    <w:rsid w:val="00B159EA"/>
    <w:rsid w:val="00B20C31"/>
    <w:rsid w:val="00B22108"/>
    <w:rsid w:val="00B24E20"/>
    <w:rsid w:val="00B251AD"/>
    <w:rsid w:val="00B26015"/>
    <w:rsid w:val="00B26707"/>
    <w:rsid w:val="00B26DF3"/>
    <w:rsid w:val="00B273E9"/>
    <w:rsid w:val="00B27645"/>
    <w:rsid w:val="00B31119"/>
    <w:rsid w:val="00B31435"/>
    <w:rsid w:val="00B315B0"/>
    <w:rsid w:val="00B329FD"/>
    <w:rsid w:val="00B3374C"/>
    <w:rsid w:val="00B33D6F"/>
    <w:rsid w:val="00B33DA3"/>
    <w:rsid w:val="00B34657"/>
    <w:rsid w:val="00B34B34"/>
    <w:rsid w:val="00B3660A"/>
    <w:rsid w:val="00B3728A"/>
    <w:rsid w:val="00B37818"/>
    <w:rsid w:val="00B41133"/>
    <w:rsid w:val="00B4114F"/>
    <w:rsid w:val="00B4314F"/>
    <w:rsid w:val="00B4316E"/>
    <w:rsid w:val="00B43E33"/>
    <w:rsid w:val="00B46D35"/>
    <w:rsid w:val="00B507C2"/>
    <w:rsid w:val="00B509E5"/>
    <w:rsid w:val="00B5126C"/>
    <w:rsid w:val="00B52371"/>
    <w:rsid w:val="00B52BFC"/>
    <w:rsid w:val="00B52E27"/>
    <w:rsid w:val="00B53DEF"/>
    <w:rsid w:val="00B54793"/>
    <w:rsid w:val="00B547BB"/>
    <w:rsid w:val="00B560A9"/>
    <w:rsid w:val="00B56E35"/>
    <w:rsid w:val="00B57174"/>
    <w:rsid w:val="00B60A14"/>
    <w:rsid w:val="00B611D3"/>
    <w:rsid w:val="00B62D67"/>
    <w:rsid w:val="00B6352C"/>
    <w:rsid w:val="00B63D2E"/>
    <w:rsid w:val="00B63F69"/>
    <w:rsid w:val="00B6446F"/>
    <w:rsid w:val="00B6557B"/>
    <w:rsid w:val="00B66175"/>
    <w:rsid w:val="00B66F2B"/>
    <w:rsid w:val="00B7043F"/>
    <w:rsid w:val="00B715AA"/>
    <w:rsid w:val="00B747C4"/>
    <w:rsid w:val="00B75B44"/>
    <w:rsid w:val="00B775C7"/>
    <w:rsid w:val="00B77786"/>
    <w:rsid w:val="00B805F3"/>
    <w:rsid w:val="00B8086F"/>
    <w:rsid w:val="00B829F5"/>
    <w:rsid w:val="00B9128B"/>
    <w:rsid w:val="00B9175D"/>
    <w:rsid w:val="00B9257D"/>
    <w:rsid w:val="00B92709"/>
    <w:rsid w:val="00B929C4"/>
    <w:rsid w:val="00B93E36"/>
    <w:rsid w:val="00B94E00"/>
    <w:rsid w:val="00B95170"/>
    <w:rsid w:val="00B9538E"/>
    <w:rsid w:val="00B974CD"/>
    <w:rsid w:val="00BA1AAE"/>
    <w:rsid w:val="00BA2BA3"/>
    <w:rsid w:val="00BA3B79"/>
    <w:rsid w:val="00BA50A5"/>
    <w:rsid w:val="00BA6B91"/>
    <w:rsid w:val="00BA6FBC"/>
    <w:rsid w:val="00BA77CE"/>
    <w:rsid w:val="00BB0EF8"/>
    <w:rsid w:val="00BB2E13"/>
    <w:rsid w:val="00BB42C4"/>
    <w:rsid w:val="00BB5230"/>
    <w:rsid w:val="00BB5355"/>
    <w:rsid w:val="00BB61CB"/>
    <w:rsid w:val="00BB644C"/>
    <w:rsid w:val="00BB6493"/>
    <w:rsid w:val="00BB6738"/>
    <w:rsid w:val="00BC017A"/>
    <w:rsid w:val="00BC2781"/>
    <w:rsid w:val="00BC279D"/>
    <w:rsid w:val="00BC2FFD"/>
    <w:rsid w:val="00BC42D9"/>
    <w:rsid w:val="00BC4C5F"/>
    <w:rsid w:val="00BC51DE"/>
    <w:rsid w:val="00BC527D"/>
    <w:rsid w:val="00BC5B93"/>
    <w:rsid w:val="00BC5C26"/>
    <w:rsid w:val="00BC6297"/>
    <w:rsid w:val="00BC644F"/>
    <w:rsid w:val="00BC67EC"/>
    <w:rsid w:val="00BC6AAA"/>
    <w:rsid w:val="00BC797C"/>
    <w:rsid w:val="00BD5B53"/>
    <w:rsid w:val="00BD6DA7"/>
    <w:rsid w:val="00BD6FDF"/>
    <w:rsid w:val="00BD7978"/>
    <w:rsid w:val="00BE0C5D"/>
    <w:rsid w:val="00BE1159"/>
    <w:rsid w:val="00BE2115"/>
    <w:rsid w:val="00BE29DE"/>
    <w:rsid w:val="00BE424A"/>
    <w:rsid w:val="00BE5E69"/>
    <w:rsid w:val="00BE6056"/>
    <w:rsid w:val="00BE7FFB"/>
    <w:rsid w:val="00BF0B79"/>
    <w:rsid w:val="00BF0F6B"/>
    <w:rsid w:val="00BF1C79"/>
    <w:rsid w:val="00BF2220"/>
    <w:rsid w:val="00BF22B6"/>
    <w:rsid w:val="00BF32C1"/>
    <w:rsid w:val="00BF387E"/>
    <w:rsid w:val="00BF3EC9"/>
    <w:rsid w:val="00BF4E9D"/>
    <w:rsid w:val="00BF52B4"/>
    <w:rsid w:val="00BF6652"/>
    <w:rsid w:val="00BF6C88"/>
    <w:rsid w:val="00BF7BAE"/>
    <w:rsid w:val="00BF7F90"/>
    <w:rsid w:val="00C002F9"/>
    <w:rsid w:val="00C0091C"/>
    <w:rsid w:val="00C015DF"/>
    <w:rsid w:val="00C01CB7"/>
    <w:rsid w:val="00C02880"/>
    <w:rsid w:val="00C062D4"/>
    <w:rsid w:val="00C06827"/>
    <w:rsid w:val="00C104DD"/>
    <w:rsid w:val="00C108B6"/>
    <w:rsid w:val="00C11AE5"/>
    <w:rsid w:val="00C11E4C"/>
    <w:rsid w:val="00C1273F"/>
    <w:rsid w:val="00C12CE8"/>
    <w:rsid w:val="00C13234"/>
    <w:rsid w:val="00C149EC"/>
    <w:rsid w:val="00C151EE"/>
    <w:rsid w:val="00C15E29"/>
    <w:rsid w:val="00C15FD7"/>
    <w:rsid w:val="00C1616D"/>
    <w:rsid w:val="00C163BD"/>
    <w:rsid w:val="00C1754C"/>
    <w:rsid w:val="00C22B0B"/>
    <w:rsid w:val="00C23C22"/>
    <w:rsid w:val="00C240EE"/>
    <w:rsid w:val="00C24D60"/>
    <w:rsid w:val="00C2650E"/>
    <w:rsid w:val="00C26AA8"/>
    <w:rsid w:val="00C26FC3"/>
    <w:rsid w:val="00C277E4"/>
    <w:rsid w:val="00C27BED"/>
    <w:rsid w:val="00C3034C"/>
    <w:rsid w:val="00C30C8B"/>
    <w:rsid w:val="00C33517"/>
    <w:rsid w:val="00C33626"/>
    <w:rsid w:val="00C336CC"/>
    <w:rsid w:val="00C34957"/>
    <w:rsid w:val="00C36A58"/>
    <w:rsid w:val="00C36DCB"/>
    <w:rsid w:val="00C40398"/>
    <w:rsid w:val="00C40E34"/>
    <w:rsid w:val="00C4204A"/>
    <w:rsid w:val="00C4439A"/>
    <w:rsid w:val="00C44FFA"/>
    <w:rsid w:val="00C45B07"/>
    <w:rsid w:val="00C46539"/>
    <w:rsid w:val="00C471E2"/>
    <w:rsid w:val="00C479F6"/>
    <w:rsid w:val="00C47E6A"/>
    <w:rsid w:val="00C518D3"/>
    <w:rsid w:val="00C5228E"/>
    <w:rsid w:val="00C5304E"/>
    <w:rsid w:val="00C5434A"/>
    <w:rsid w:val="00C54F6B"/>
    <w:rsid w:val="00C55B99"/>
    <w:rsid w:val="00C60618"/>
    <w:rsid w:val="00C6077E"/>
    <w:rsid w:val="00C612DC"/>
    <w:rsid w:val="00C61967"/>
    <w:rsid w:val="00C62197"/>
    <w:rsid w:val="00C62280"/>
    <w:rsid w:val="00C623C6"/>
    <w:rsid w:val="00C63D50"/>
    <w:rsid w:val="00C63E84"/>
    <w:rsid w:val="00C6419B"/>
    <w:rsid w:val="00C6435A"/>
    <w:rsid w:val="00C6495F"/>
    <w:rsid w:val="00C64E30"/>
    <w:rsid w:val="00C65196"/>
    <w:rsid w:val="00C65268"/>
    <w:rsid w:val="00C656C0"/>
    <w:rsid w:val="00C659B8"/>
    <w:rsid w:val="00C65EAB"/>
    <w:rsid w:val="00C66D18"/>
    <w:rsid w:val="00C7066F"/>
    <w:rsid w:val="00C7166D"/>
    <w:rsid w:val="00C72F25"/>
    <w:rsid w:val="00C73697"/>
    <w:rsid w:val="00C739A3"/>
    <w:rsid w:val="00C746DA"/>
    <w:rsid w:val="00C74990"/>
    <w:rsid w:val="00C7499D"/>
    <w:rsid w:val="00C74D20"/>
    <w:rsid w:val="00C75B11"/>
    <w:rsid w:val="00C767DD"/>
    <w:rsid w:val="00C8176B"/>
    <w:rsid w:val="00C824A9"/>
    <w:rsid w:val="00C839FA"/>
    <w:rsid w:val="00C85A7A"/>
    <w:rsid w:val="00C860D5"/>
    <w:rsid w:val="00C8662B"/>
    <w:rsid w:val="00C87D81"/>
    <w:rsid w:val="00C90AA7"/>
    <w:rsid w:val="00C90AEF"/>
    <w:rsid w:val="00C90CFA"/>
    <w:rsid w:val="00C91E90"/>
    <w:rsid w:val="00C91F64"/>
    <w:rsid w:val="00C9216F"/>
    <w:rsid w:val="00C92175"/>
    <w:rsid w:val="00C92A96"/>
    <w:rsid w:val="00C93FC2"/>
    <w:rsid w:val="00C94077"/>
    <w:rsid w:val="00C9503B"/>
    <w:rsid w:val="00C95F2A"/>
    <w:rsid w:val="00CA0166"/>
    <w:rsid w:val="00CA02B4"/>
    <w:rsid w:val="00CA0B02"/>
    <w:rsid w:val="00CA1415"/>
    <w:rsid w:val="00CA16B7"/>
    <w:rsid w:val="00CA1A99"/>
    <w:rsid w:val="00CA26FC"/>
    <w:rsid w:val="00CA47BC"/>
    <w:rsid w:val="00CA6BAD"/>
    <w:rsid w:val="00CA7116"/>
    <w:rsid w:val="00CB03EC"/>
    <w:rsid w:val="00CB1231"/>
    <w:rsid w:val="00CB155B"/>
    <w:rsid w:val="00CB158F"/>
    <w:rsid w:val="00CB19D8"/>
    <w:rsid w:val="00CB3679"/>
    <w:rsid w:val="00CB3F4F"/>
    <w:rsid w:val="00CB4D41"/>
    <w:rsid w:val="00CB59E5"/>
    <w:rsid w:val="00CB7D9D"/>
    <w:rsid w:val="00CC04E1"/>
    <w:rsid w:val="00CC155C"/>
    <w:rsid w:val="00CC179C"/>
    <w:rsid w:val="00CC1EDB"/>
    <w:rsid w:val="00CC331B"/>
    <w:rsid w:val="00CC351F"/>
    <w:rsid w:val="00CC3BC8"/>
    <w:rsid w:val="00CC4BDC"/>
    <w:rsid w:val="00CC619F"/>
    <w:rsid w:val="00CC6CEC"/>
    <w:rsid w:val="00CC7C67"/>
    <w:rsid w:val="00CD1B68"/>
    <w:rsid w:val="00CD2CB7"/>
    <w:rsid w:val="00CD4E92"/>
    <w:rsid w:val="00CD5F1D"/>
    <w:rsid w:val="00CD7AB2"/>
    <w:rsid w:val="00CD7B05"/>
    <w:rsid w:val="00CE3554"/>
    <w:rsid w:val="00CE39AA"/>
    <w:rsid w:val="00CE4963"/>
    <w:rsid w:val="00CE4F3B"/>
    <w:rsid w:val="00CE5C82"/>
    <w:rsid w:val="00CE5E7C"/>
    <w:rsid w:val="00CE6AA2"/>
    <w:rsid w:val="00CF01C4"/>
    <w:rsid w:val="00CF0DF2"/>
    <w:rsid w:val="00CF1B0F"/>
    <w:rsid w:val="00CF2B12"/>
    <w:rsid w:val="00CF2EC8"/>
    <w:rsid w:val="00CF513C"/>
    <w:rsid w:val="00CF5D0F"/>
    <w:rsid w:val="00CF636F"/>
    <w:rsid w:val="00CF7CC3"/>
    <w:rsid w:val="00D01C67"/>
    <w:rsid w:val="00D04FFD"/>
    <w:rsid w:val="00D06686"/>
    <w:rsid w:val="00D06CA2"/>
    <w:rsid w:val="00D07175"/>
    <w:rsid w:val="00D1005A"/>
    <w:rsid w:val="00D10EC6"/>
    <w:rsid w:val="00D119E2"/>
    <w:rsid w:val="00D124E2"/>
    <w:rsid w:val="00D13230"/>
    <w:rsid w:val="00D157B2"/>
    <w:rsid w:val="00D16DDB"/>
    <w:rsid w:val="00D17AD8"/>
    <w:rsid w:val="00D202E5"/>
    <w:rsid w:val="00D210BF"/>
    <w:rsid w:val="00D23A3A"/>
    <w:rsid w:val="00D3033E"/>
    <w:rsid w:val="00D312C0"/>
    <w:rsid w:val="00D31502"/>
    <w:rsid w:val="00D327A4"/>
    <w:rsid w:val="00D33120"/>
    <w:rsid w:val="00D33A0E"/>
    <w:rsid w:val="00D353DC"/>
    <w:rsid w:val="00D354BD"/>
    <w:rsid w:val="00D35CF3"/>
    <w:rsid w:val="00D35D98"/>
    <w:rsid w:val="00D36057"/>
    <w:rsid w:val="00D400C4"/>
    <w:rsid w:val="00D408AF"/>
    <w:rsid w:val="00D4310D"/>
    <w:rsid w:val="00D43F23"/>
    <w:rsid w:val="00D458F2"/>
    <w:rsid w:val="00D5138A"/>
    <w:rsid w:val="00D51FF7"/>
    <w:rsid w:val="00D52E16"/>
    <w:rsid w:val="00D53E77"/>
    <w:rsid w:val="00D54CD2"/>
    <w:rsid w:val="00D55DF4"/>
    <w:rsid w:val="00D564CA"/>
    <w:rsid w:val="00D60BCA"/>
    <w:rsid w:val="00D60D88"/>
    <w:rsid w:val="00D60E39"/>
    <w:rsid w:val="00D6672C"/>
    <w:rsid w:val="00D6679F"/>
    <w:rsid w:val="00D66AF2"/>
    <w:rsid w:val="00D66C2C"/>
    <w:rsid w:val="00D66F69"/>
    <w:rsid w:val="00D70F54"/>
    <w:rsid w:val="00D72AEA"/>
    <w:rsid w:val="00D72C24"/>
    <w:rsid w:val="00D72D6A"/>
    <w:rsid w:val="00D7313A"/>
    <w:rsid w:val="00D73F0E"/>
    <w:rsid w:val="00D76D6F"/>
    <w:rsid w:val="00D81C81"/>
    <w:rsid w:val="00D81CC5"/>
    <w:rsid w:val="00D84DB6"/>
    <w:rsid w:val="00D85416"/>
    <w:rsid w:val="00D855FE"/>
    <w:rsid w:val="00D85EC4"/>
    <w:rsid w:val="00D86836"/>
    <w:rsid w:val="00D869B7"/>
    <w:rsid w:val="00D8703D"/>
    <w:rsid w:val="00D87683"/>
    <w:rsid w:val="00D90766"/>
    <w:rsid w:val="00D907D7"/>
    <w:rsid w:val="00D91D0F"/>
    <w:rsid w:val="00D91FA1"/>
    <w:rsid w:val="00D92E15"/>
    <w:rsid w:val="00D96499"/>
    <w:rsid w:val="00D96577"/>
    <w:rsid w:val="00DA1B03"/>
    <w:rsid w:val="00DA2329"/>
    <w:rsid w:val="00DA3AE0"/>
    <w:rsid w:val="00DA4C5F"/>
    <w:rsid w:val="00DA57EF"/>
    <w:rsid w:val="00DA60B0"/>
    <w:rsid w:val="00DA621D"/>
    <w:rsid w:val="00DA7606"/>
    <w:rsid w:val="00DB1FAD"/>
    <w:rsid w:val="00DB336B"/>
    <w:rsid w:val="00DB40F3"/>
    <w:rsid w:val="00DB4445"/>
    <w:rsid w:val="00DB4B14"/>
    <w:rsid w:val="00DB5A72"/>
    <w:rsid w:val="00DB622A"/>
    <w:rsid w:val="00DB7866"/>
    <w:rsid w:val="00DC00C2"/>
    <w:rsid w:val="00DC2275"/>
    <w:rsid w:val="00DC43AD"/>
    <w:rsid w:val="00DC4A2D"/>
    <w:rsid w:val="00DC5AD6"/>
    <w:rsid w:val="00DC6BE6"/>
    <w:rsid w:val="00DC7CEA"/>
    <w:rsid w:val="00DD0563"/>
    <w:rsid w:val="00DD13F1"/>
    <w:rsid w:val="00DD3925"/>
    <w:rsid w:val="00DD4384"/>
    <w:rsid w:val="00DD43C8"/>
    <w:rsid w:val="00DD46B4"/>
    <w:rsid w:val="00DD4ABC"/>
    <w:rsid w:val="00DD5496"/>
    <w:rsid w:val="00DD638D"/>
    <w:rsid w:val="00DD7F66"/>
    <w:rsid w:val="00DE07BB"/>
    <w:rsid w:val="00DE0B52"/>
    <w:rsid w:val="00DE1F9A"/>
    <w:rsid w:val="00DE3365"/>
    <w:rsid w:val="00DE3662"/>
    <w:rsid w:val="00DE4A4F"/>
    <w:rsid w:val="00DE57C7"/>
    <w:rsid w:val="00DE5DFB"/>
    <w:rsid w:val="00DE669A"/>
    <w:rsid w:val="00DE73E0"/>
    <w:rsid w:val="00DF1585"/>
    <w:rsid w:val="00DF1CD5"/>
    <w:rsid w:val="00DF23D7"/>
    <w:rsid w:val="00DF2404"/>
    <w:rsid w:val="00DF268E"/>
    <w:rsid w:val="00DF2E82"/>
    <w:rsid w:val="00DF4030"/>
    <w:rsid w:val="00DF4789"/>
    <w:rsid w:val="00DF60D4"/>
    <w:rsid w:val="00DF6765"/>
    <w:rsid w:val="00DF690E"/>
    <w:rsid w:val="00DF7911"/>
    <w:rsid w:val="00E027B7"/>
    <w:rsid w:val="00E0381A"/>
    <w:rsid w:val="00E05D0D"/>
    <w:rsid w:val="00E06D8F"/>
    <w:rsid w:val="00E07F23"/>
    <w:rsid w:val="00E10838"/>
    <w:rsid w:val="00E149A6"/>
    <w:rsid w:val="00E15C82"/>
    <w:rsid w:val="00E15CED"/>
    <w:rsid w:val="00E165BA"/>
    <w:rsid w:val="00E17960"/>
    <w:rsid w:val="00E212B3"/>
    <w:rsid w:val="00E21ADE"/>
    <w:rsid w:val="00E2297E"/>
    <w:rsid w:val="00E22C63"/>
    <w:rsid w:val="00E22D4A"/>
    <w:rsid w:val="00E2351D"/>
    <w:rsid w:val="00E23BAE"/>
    <w:rsid w:val="00E2483C"/>
    <w:rsid w:val="00E25F46"/>
    <w:rsid w:val="00E27F91"/>
    <w:rsid w:val="00E30866"/>
    <w:rsid w:val="00E3255F"/>
    <w:rsid w:val="00E32FB8"/>
    <w:rsid w:val="00E330FD"/>
    <w:rsid w:val="00E35455"/>
    <w:rsid w:val="00E35B25"/>
    <w:rsid w:val="00E37B02"/>
    <w:rsid w:val="00E40A75"/>
    <w:rsid w:val="00E410EA"/>
    <w:rsid w:val="00E41178"/>
    <w:rsid w:val="00E4158A"/>
    <w:rsid w:val="00E42304"/>
    <w:rsid w:val="00E42460"/>
    <w:rsid w:val="00E4268B"/>
    <w:rsid w:val="00E42A3D"/>
    <w:rsid w:val="00E4320A"/>
    <w:rsid w:val="00E45E77"/>
    <w:rsid w:val="00E4753B"/>
    <w:rsid w:val="00E47C85"/>
    <w:rsid w:val="00E5000A"/>
    <w:rsid w:val="00E5081E"/>
    <w:rsid w:val="00E518CD"/>
    <w:rsid w:val="00E52F7C"/>
    <w:rsid w:val="00E57035"/>
    <w:rsid w:val="00E57600"/>
    <w:rsid w:val="00E6064F"/>
    <w:rsid w:val="00E61027"/>
    <w:rsid w:val="00E611A6"/>
    <w:rsid w:val="00E616E0"/>
    <w:rsid w:val="00E61C42"/>
    <w:rsid w:val="00E61CF1"/>
    <w:rsid w:val="00E6202C"/>
    <w:rsid w:val="00E63567"/>
    <w:rsid w:val="00E63C95"/>
    <w:rsid w:val="00E63D3A"/>
    <w:rsid w:val="00E641AA"/>
    <w:rsid w:val="00E645DE"/>
    <w:rsid w:val="00E649DC"/>
    <w:rsid w:val="00E65ED2"/>
    <w:rsid w:val="00E66C70"/>
    <w:rsid w:val="00E67023"/>
    <w:rsid w:val="00E6789F"/>
    <w:rsid w:val="00E7143B"/>
    <w:rsid w:val="00E71D16"/>
    <w:rsid w:val="00E7221C"/>
    <w:rsid w:val="00E72E82"/>
    <w:rsid w:val="00E73620"/>
    <w:rsid w:val="00E742B8"/>
    <w:rsid w:val="00E74B6A"/>
    <w:rsid w:val="00E74E9B"/>
    <w:rsid w:val="00E75697"/>
    <w:rsid w:val="00E76765"/>
    <w:rsid w:val="00E768DB"/>
    <w:rsid w:val="00E7795C"/>
    <w:rsid w:val="00E77E84"/>
    <w:rsid w:val="00E77F56"/>
    <w:rsid w:val="00E806F3"/>
    <w:rsid w:val="00E80C0C"/>
    <w:rsid w:val="00E80E6F"/>
    <w:rsid w:val="00E80FDB"/>
    <w:rsid w:val="00E810AB"/>
    <w:rsid w:val="00E81253"/>
    <w:rsid w:val="00E82D49"/>
    <w:rsid w:val="00E8341A"/>
    <w:rsid w:val="00E8479B"/>
    <w:rsid w:val="00E85151"/>
    <w:rsid w:val="00E86A93"/>
    <w:rsid w:val="00E87095"/>
    <w:rsid w:val="00E87273"/>
    <w:rsid w:val="00E92BFF"/>
    <w:rsid w:val="00E938E8"/>
    <w:rsid w:val="00E96584"/>
    <w:rsid w:val="00E9725D"/>
    <w:rsid w:val="00EA0366"/>
    <w:rsid w:val="00EA0DCA"/>
    <w:rsid w:val="00EA120D"/>
    <w:rsid w:val="00EA2615"/>
    <w:rsid w:val="00EA51C6"/>
    <w:rsid w:val="00EA5FAA"/>
    <w:rsid w:val="00EA6084"/>
    <w:rsid w:val="00EA6AF9"/>
    <w:rsid w:val="00EB05DE"/>
    <w:rsid w:val="00EB3DC3"/>
    <w:rsid w:val="00EB4203"/>
    <w:rsid w:val="00EB4E49"/>
    <w:rsid w:val="00EB70B2"/>
    <w:rsid w:val="00EC0065"/>
    <w:rsid w:val="00EC0C88"/>
    <w:rsid w:val="00EC18C7"/>
    <w:rsid w:val="00EC34EB"/>
    <w:rsid w:val="00EC4C43"/>
    <w:rsid w:val="00EC6CD6"/>
    <w:rsid w:val="00ED1E40"/>
    <w:rsid w:val="00ED2590"/>
    <w:rsid w:val="00ED3D4C"/>
    <w:rsid w:val="00ED44CB"/>
    <w:rsid w:val="00ED5E90"/>
    <w:rsid w:val="00ED6A33"/>
    <w:rsid w:val="00ED6CF3"/>
    <w:rsid w:val="00ED7F22"/>
    <w:rsid w:val="00EE0ADE"/>
    <w:rsid w:val="00EE0D37"/>
    <w:rsid w:val="00EE0DFA"/>
    <w:rsid w:val="00EE16CC"/>
    <w:rsid w:val="00EE1A10"/>
    <w:rsid w:val="00EE2A98"/>
    <w:rsid w:val="00EE3597"/>
    <w:rsid w:val="00EE38A3"/>
    <w:rsid w:val="00EE4C57"/>
    <w:rsid w:val="00EE61EA"/>
    <w:rsid w:val="00EE67F8"/>
    <w:rsid w:val="00EF06A5"/>
    <w:rsid w:val="00EF08C2"/>
    <w:rsid w:val="00EF2622"/>
    <w:rsid w:val="00EF4E19"/>
    <w:rsid w:val="00EF56EC"/>
    <w:rsid w:val="00EF764E"/>
    <w:rsid w:val="00F006BA"/>
    <w:rsid w:val="00F0147F"/>
    <w:rsid w:val="00F01B4F"/>
    <w:rsid w:val="00F02F1E"/>
    <w:rsid w:val="00F03081"/>
    <w:rsid w:val="00F0385E"/>
    <w:rsid w:val="00F03A4A"/>
    <w:rsid w:val="00F068F4"/>
    <w:rsid w:val="00F06BA3"/>
    <w:rsid w:val="00F06DAF"/>
    <w:rsid w:val="00F10E5E"/>
    <w:rsid w:val="00F1232D"/>
    <w:rsid w:val="00F13166"/>
    <w:rsid w:val="00F13F07"/>
    <w:rsid w:val="00F1405E"/>
    <w:rsid w:val="00F14197"/>
    <w:rsid w:val="00F15645"/>
    <w:rsid w:val="00F15B14"/>
    <w:rsid w:val="00F16CC3"/>
    <w:rsid w:val="00F172BD"/>
    <w:rsid w:val="00F17309"/>
    <w:rsid w:val="00F20528"/>
    <w:rsid w:val="00F20B33"/>
    <w:rsid w:val="00F20E41"/>
    <w:rsid w:val="00F2100F"/>
    <w:rsid w:val="00F22BFF"/>
    <w:rsid w:val="00F23F8D"/>
    <w:rsid w:val="00F259E3"/>
    <w:rsid w:val="00F25AD7"/>
    <w:rsid w:val="00F2680C"/>
    <w:rsid w:val="00F26F27"/>
    <w:rsid w:val="00F272F9"/>
    <w:rsid w:val="00F27D1C"/>
    <w:rsid w:val="00F31695"/>
    <w:rsid w:val="00F31AE8"/>
    <w:rsid w:val="00F31D45"/>
    <w:rsid w:val="00F327CD"/>
    <w:rsid w:val="00F32EA3"/>
    <w:rsid w:val="00F3371F"/>
    <w:rsid w:val="00F339B0"/>
    <w:rsid w:val="00F343D1"/>
    <w:rsid w:val="00F35F86"/>
    <w:rsid w:val="00F364F8"/>
    <w:rsid w:val="00F36754"/>
    <w:rsid w:val="00F40322"/>
    <w:rsid w:val="00F40E57"/>
    <w:rsid w:val="00F41188"/>
    <w:rsid w:val="00F46423"/>
    <w:rsid w:val="00F47AD1"/>
    <w:rsid w:val="00F47F98"/>
    <w:rsid w:val="00F5035D"/>
    <w:rsid w:val="00F509A3"/>
    <w:rsid w:val="00F51E45"/>
    <w:rsid w:val="00F527F8"/>
    <w:rsid w:val="00F54F42"/>
    <w:rsid w:val="00F555B4"/>
    <w:rsid w:val="00F5686B"/>
    <w:rsid w:val="00F576B5"/>
    <w:rsid w:val="00F5785B"/>
    <w:rsid w:val="00F60D4B"/>
    <w:rsid w:val="00F6160F"/>
    <w:rsid w:val="00F61C49"/>
    <w:rsid w:val="00F6478B"/>
    <w:rsid w:val="00F65A6F"/>
    <w:rsid w:val="00F65DBA"/>
    <w:rsid w:val="00F65F0C"/>
    <w:rsid w:val="00F670F3"/>
    <w:rsid w:val="00F7008D"/>
    <w:rsid w:val="00F71095"/>
    <w:rsid w:val="00F72C1A"/>
    <w:rsid w:val="00F731B9"/>
    <w:rsid w:val="00F73A5A"/>
    <w:rsid w:val="00F73FFE"/>
    <w:rsid w:val="00F74498"/>
    <w:rsid w:val="00F752D0"/>
    <w:rsid w:val="00F7553E"/>
    <w:rsid w:val="00F7565A"/>
    <w:rsid w:val="00F76843"/>
    <w:rsid w:val="00F803F6"/>
    <w:rsid w:val="00F815D4"/>
    <w:rsid w:val="00F819CB"/>
    <w:rsid w:val="00F822A6"/>
    <w:rsid w:val="00F833A2"/>
    <w:rsid w:val="00F83CF8"/>
    <w:rsid w:val="00F85599"/>
    <w:rsid w:val="00F85C1E"/>
    <w:rsid w:val="00F8678B"/>
    <w:rsid w:val="00F86F89"/>
    <w:rsid w:val="00F93D74"/>
    <w:rsid w:val="00F946BA"/>
    <w:rsid w:val="00F95450"/>
    <w:rsid w:val="00FA0DFE"/>
    <w:rsid w:val="00FA1C4D"/>
    <w:rsid w:val="00FA2ACD"/>
    <w:rsid w:val="00FA393C"/>
    <w:rsid w:val="00FA454F"/>
    <w:rsid w:val="00FA5D0F"/>
    <w:rsid w:val="00FB0698"/>
    <w:rsid w:val="00FB0B0A"/>
    <w:rsid w:val="00FB1767"/>
    <w:rsid w:val="00FB2EF2"/>
    <w:rsid w:val="00FB56B4"/>
    <w:rsid w:val="00FB695F"/>
    <w:rsid w:val="00FB6FDF"/>
    <w:rsid w:val="00FC2A41"/>
    <w:rsid w:val="00FC4637"/>
    <w:rsid w:val="00FC48FC"/>
    <w:rsid w:val="00FC5B7C"/>
    <w:rsid w:val="00FC6297"/>
    <w:rsid w:val="00FC69B6"/>
    <w:rsid w:val="00FD0880"/>
    <w:rsid w:val="00FD0BE5"/>
    <w:rsid w:val="00FD208A"/>
    <w:rsid w:val="00FD25C6"/>
    <w:rsid w:val="00FD296D"/>
    <w:rsid w:val="00FD4F80"/>
    <w:rsid w:val="00FD51E7"/>
    <w:rsid w:val="00FD5B90"/>
    <w:rsid w:val="00FD6D36"/>
    <w:rsid w:val="00FD6F93"/>
    <w:rsid w:val="00FD7DE6"/>
    <w:rsid w:val="00FE1829"/>
    <w:rsid w:val="00FE1D9B"/>
    <w:rsid w:val="00FE242D"/>
    <w:rsid w:val="00FE2C83"/>
    <w:rsid w:val="00FE50DF"/>
    <w:rsid w:val="00FE5AE6"/>
    <w:rsid w:val="00FE69AC"/>
    <w:rsid w:val="00FE6B5F"/>
    <w:rsid w:val="00FF048B"/>
    <w:rsid w:val="00FF0CCA"/>
    <w:rsid w:val="00FF2226"/>
    <w:rsid w:val="1264DDAF"/>
    <w:rsid w:val="1CEEA125"/>
    <w:rsid w:val="1F3BD258"/>
    <w:rsid w:val="337BF3F9"/>
    <w:rsid w:val="498E0EA8"/>
    <w:rsid w:val="67C0C5B6"/>
    <w:rsid w:val="6AA3692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DA0BD8D"/>
  <w15:chartTrackingRefBased/>
  <w15:docId w15:val="{63D512B1-6195-492F-A20E-F7508DB09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styleId="Revision">
    <w:name w:val="Revision"/>
    <w:hidden/>
    <w:uiPriority w:val="99"/>
    <w:semiHidden/>
    <w:rsid w:val="00E22D4A"/>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b239327-9e80-40e4-b1b7-4394fed77a33"/>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B68E765B-BC66-4027-A138-98E923A85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14163C-FB18-4E86-8380-DB30ACD1D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3254</TotalTime>
  <Pages>4</Pages>
  <Words>1866</Words>
  <Characters>9891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11734</CharactersWithSpaces>
  <SharedDoc>false</SharedDoc>
  <HLinks>
    <vt:vector size="60" baseType="variant">
      <vt:variant>
        <vt:i4>6357087</vt:i4>
      </vt:variant>
      <vt:variant>
        <vt:i4>27</vt:i4>
      </vt:variant>
      <vt:variant>
        <vt:i4>0</vt:i4>
      </vt:variant>
      <vt:variant>
        <vt:i4>5</vt:i4>
      </vt:variant>
      <vt:variant>
        <vt:lpwstr>mailto:jose.luis.pradas@ericsson.com</vt:lpwstr>
      </vt:variant>
      <vt:variant>
        <vt:lpwstr/>
      </vt:variant>
      <vt:variant>
        <vt:i4>4784163</vt:i4>
      </vt:variant>
      <vt:variant>
        <vt:i4>24</vt:i4>
      </vt:variant>
      <vt:variant>
        <vt:i4>0</vt:i4>
      </vt:variant>
      <vt:variant>
        <vt:i4>5</vt:i4>
      </vt:variant>
      <vt:variant>
        <vt:lpwstr>mailto:ajmal.muhammad@ericsson.com</vt:lpwstr>
      </vt:variant>
      <vt:variant>
        <vt:lpwstr/>
      </vt:variant>
      <vt:variant>
        <vt:i4>6357087</vt:i4>
      </vt:variant>
      <vt:variant>
        <vt:i4>21</vt:i4>
      </vt:variant>
      <vt:variant>
        <vt:i4>0</vt:i4>
      </vt:variant>
      <vt:variant>
        <vt:i4>5</vt:i4>
      </vt:variant>
      <vt:variant>
        <vt:lpwstr>mailto:jose.luis.pradas@ericsson.com</vt:lpwstr>
      </vt:variant>
      <vt:variant>
        <vt:lpwstr/>
      </vt:variant>
      <vt:variant>
        <vt:i4>4784163</vt:i4>
      </vt:variant>
      <vt:variant>
        <vt:i4>18</vt:i4>
      </vt:variant>
      <vt:variant>
        <vt:i4>0</vt:i4>
      </vt:variant>
      <vt:variant>
        <vt:i4>5</vt:i4>
      </vt:variant>
      <vt:variant>
        <vt:lpwstr>mailto:ajmal.muhammad@ericsson.com</vt:lpwstr>
      </vt:variant>
      <vt:variant>
        <vt:lpwstr/>
      </vt:variant>
      <vt:variant>
        <vt:i4>6357087</vt:i4>
      </vt:variant>
      <vt:variant>
        <vt:i4>15</vt:i4>
      </vt:variant>
      <vt:variant>
        <vt:i4>0</vt:i4>
      </vt:variant>
      <vt:variant>
        <vt:i4>5</vt:i4>
      </vt:variant>
      <vt:variant>
        <vt:lpwstr>mailto:jose.luis.pradas@ericsson.com</vt:lpwstr>
      </vt:variant>
      <vt:variant>
        <vt:lpwstr/>
      </vt:variant>
      <vt:variant>
        <vt:i4>4784163</vt:i4>
      </vt:variant>
      <vt:variant>
        <vt:i4>12</vt:i4>
      </vt:variant>
      <vt:variant>
        <vt:i4>0</vt:i4>
      </vt:variant>
      <vt:variant>
        <vt:i4>5</vt:i4>
      </vt:variant>
      <vt:variant>
        <vt:lpwstr>mailto:ajmal.muhammad@ericsson.com</vt:lpwstr>
      </vt:variant>
      <vt:variant>
        <vt:lpwstr/>
      </vt:variant>
      <vt:variant>
        <vt:i4>6357087</vt:i4>
      </vt:variant>
      <vt:variant>
        <vt:i4>9</vt:i4>
      </vt:variant>
      <vt:variant>
        <vt:i4>0</vt:i4>
      </vt:variant>
      <vt:variant>
        <vt:i4>5</vt:i4>
      </vt:variant>
      <vt:variant>
        <vt:lpwstr>mailto:jose.luis.pradas@ericsson.com</vt:lpwstr>
      </vt:variant>
      <vt:variant>
        <vt:lpwstr/>
      </vt:variant>
      <vt:variant>
        <vt:i4>4784163</vt:i4>
      </vt:variant>
      <vt:variant>
        <vt:i4>6</vt:i4>
      </vt:variant>
      <vt:variant>
        <vt:i4>0</vt:i4>
      </vt:variant>
      <vt:variant>
        <vt:i4>5</vt:i4>
      </vt:variant>
      <vt:variant>
        <vt:lpwstr>mailto:ajmal.muhammad@ericsson.com</vt:lpwstr>
      </vt:variant>
      <vt:variant>
        <vt:lpwstr/>
      </vt:variant>
      <vt:variant>
        <vt:i4>6357087</vt:i4>
      </vt:variant>
      <vt:variant>
        <vt:i4>3</vt:i4>
      </vt:variant>
      <vt:variant>
        <vt:i4>0</vt:i4>
      </vt:variant>
      <vt:variant>
        <vt:i4>5</vt:i4>
      </vt:variant>
      <vt:variant>
        <vt:lpwstr>mailto:jose.luis.pradas@ericsson.com</vt:lpwstr>
      </vt:variant>
      <vt:variant>
        <vt:lpwstr/>
      </vt:variant>
      <vt:variant>
        <vt:i4>4784163</vt:i4>
      </vt:variant>
      <vt:variant>
        <vt:i4>0</vt:i4>
      </vt:variant>
      <vt:variant>
        <vt:i4>0</vt:i4>
      </vt:variant>
      <vt:variant>
        <vt:i4>5</vt:i4>
      </vt:variant>
      <vt:variant>
        <vt:lpwstr>mailto:ajmal.muhammad@ericsson.com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941</cp:revision>
  <dcterms:created xsi:type="dcterms:W3CDTF">2020-10-18T15:11:00Z</dcterms:created>
  <dcterms:modified xsi:type="dcterms:W3CDTF">2021-01-14T19:34:00Z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